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C000"/>
        <w:tblLook w:val="04A0"/>
      </w:tblPr>
      <w:tblGrid>
        <w:gridCol w:w="7747"/>
      </w:tblGrid>
      <w:tr w:rsidR="00F413A7" w:rsidTr="00555D2B">
        <w:trPr>
          <w:trHeight w:val="814"/>
        </w:trPr>
        <w:tc>
          <w:tcPr>
            <w:tcW w:w="9639" w:type="dxa"/>
            <w:tcBorders>
              <w:top w:val="single" w:sz="12" w:space="0" w:color="auto"/>
              <w:bottom w:val="single" w:sz="12" w:space="0" w:color="auto"/>
            </w:tcBorders>
            <w:shd w:val="clear" w:color="auto" w:fill="FFC000"/>
          </w:tcPr>
          <w:p w:rsidR="00F413A7" w:rsidRPr="000F21E8" w:rsidRDefault="000F21E8" w:rsidP="000F21E8">
            <w:pPr>
              <w:autoSpaceDE w:val="0"/>
              <w:autoSpaceDN w:val="0"/>
              <w:adjustRightInd w:val="0"/>
              <w:jc w:val="left"/>
              <w:rPr>
                <w:rFonts w:ascii="Arial" w:eastAsia="FZDHTJW--GB1-0" w:hAnsi="Arial" w:cs="Arial"/>
                <w:color w:val="000000"/>
                <w:kern w:val="0"/>
                <w:sz w:val="36"/>
                <w:szCs w:val="36"/>
              </w:rPr>
            </w:pPr>
            <w:r w:rsidRPr="000F21E8">
              <w:rPr>
                <w:rFonts w:ascii="Arial" w:eastAsia="Meiryo" w:hAnsi="Arial" w:cs="Arial"/>
                <w:b/>
                <w:bCs/>
                <w:noProof/>
                <w:color w:val="FFFFFF" w:themeColor="background1"/>
                <w:kern w:val="0"/>
                <w:sz w:val="36"/>
                <w:szCs w:val="36"/>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1905</wp:posOffset>
                  </wp:positionV>
                  <wp:extent cx="1381125" cy="4857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381125" cy="485775"/>
                          </a:xfrm>
                          <a:prstGeom prst="rect">
                            <a:avLst/>
                          </a:prstGeom>
                        </pic:spPr>
                      </pic:pic>
                    </a:graphicData>
                  </a:graphic>
                </wp:anchor>
              </w:drawing>
            </w:r>
            <w:r w:rsidRPr="000F21E8">
              <w:rPr>
                <w:rFonts w:ascii="Arial" w:eastAsia="Meiryo" w:hAnsi="Arial" w:cs="Arial"/>
                <w:b/>
                <w:bCs/>
                <w:color w:val="FFFFFF" w:themeColor="background1"/>
                <w:kern w:val="0"/>
                <w:sz w:val="36"/>
                <w:szCs w:val="36"/>
              </w:rPr>
              <w:t>BCA Protein Assay Kit</w:t>
            </w:r>
          </w:p>
        </w:tc>
      </w:tr>
    </w:tbl>
    <w:p w:rsidR="00BF7AF1" w:rsidRPr="000F21E8" w:rsidRDefault="00BF7AF1" w:rsidP="000F21E8">
      <w:pPr>
        <w:spacing w:beforeLines="50" w:line="360" w:lineRule="auto"/>
        <w:rPr>
          <w:rFonts w:ascii="Arial Narrow" w:hAnsi="Arial Narrow" w:cs="ArialMT"/>
          <w:kern w:val="0"/>
          <w:sz w:val="24"/>
          <w:szCs w:val="24"/>
        </w:rPr>
      </w:pPr>
      <w:r w:rsidRPr="000F21E8">
        <w:rPr>
          <w:rFonts w:ascii="Arial Narrow" w:hAnsi="Arial Narrow" w:cs="Arial-BoldMT"/>
          <w:b/>
          <w:bCs/>
          <w:kern w:val="0"/>
          <w:sz w:val="24"/>
          <w:szCs w:val="24"/>
        </w:rPr>
        <w:t>Catalog Number :</w:t>
      </w:r>
      <w:r w:rsidRPr="000F21E8">
        <w:rPr>
          <w:rFonts w:ascii="Arial Narrow" w:eastAsia="Arial Unicode MS" w:hAnsi="Arial Narrow" w:cs="Arial Unicode MS"/>
          <w:kern w:val="0"/>
          <w:sz w:val="24"/>
          <w:szCs w:val="24"/>
        </w:rPr>
        <w:t xml:space="preserve"> </w:t>
      </w:r>
      <w:r w:rsidR="000F21E8" w:rsidRPr="000F21E8">
        <w:rPr>
          <w:rFonts w:ascii="Arial Narrow" w:hAnsi="Arial Narrow" w:cs="ArialMT" w:hint="eastAsia"/>
          <w:kern w:val="0"/>
          <w:sz w:val="24"/>
          <w:szCs w:val="24"/>
        </w:rPr>
        <w:t>MG1002</w:t>
      </w:r>
    </w:p>
    <w:p w:rsidR="00031518" w:rsidRDefault="00031518" w:rsidP="000F21E8">
      <w:pPr>
        <w:pStyle w:val="Pa0"/>
        <w:spacing w:line="360" w:lineRule="auto"/>
        <w:rPr>
          <w:rFonts w:ascii="Arial Narrow" w:hAnsi="Arial Narrow" w:cs="Arial-BoldMT" w:hint="eastAsia"/>
          <w:bCs/>
        </w:rPr>
      </w:pPr>
      <w:r w:rsidRPr="000F21E8">
        <w:rPr>
          <w:rFonts w:ascii="Arial Narrow" w:hAnsi="Arial Narrow" w:cs="Arial-BoldMT"/>
          <w:b/>
        </w:rPr>
        <w:t>Packaging Size</w:t>
      </w:r>
      <w:r w:rsidRPr="000F21E8">
        <w:rPr>
          <w:rFonts w:ascii="Arial Narrow" w:hAnsi="Arial Narrow" w:cs="Arial-BoldMT"/>
          <w:b/>
          <w:bCs/>
        </w:rPr>
        <w:t xml:space="preserve"> :</w:t>
      </w:r>
      <w:r w:rsidRPr="000F21E8">
        <w:rPr>
          <w:rFonts w:ascii="Arial Narrow" w:eastAsia="Arial Unicode MS" w:hAnsi="Arial Narrow" w:cs="Arial Unicode MS"/>
        </w:rPr>
        <w:t xml:space="preserve"> </w:t>
      </w:r>
      <w:r w:rsidR="000F21E8" w:rsidRPr="000F21E8">
        <w:rPr>
          <w:rFonts w:ascii="Arial Narrow" w:hAnsi="Arial Narrow" w:cs="Arial-BoldMT" w:hint="eastAsia"/>
          <w:bCs/>
        </w:rPr>
        <w:t>500 / 1000 tests</w:t>
      </w:r>
    </w:p>
    <w:p w:rsidR="00555D2B" w:rsidRPr="00555D2B" w:rsidRDefault="00555D2B" w:rsidP="00555D2B">
      <w:pPr>
        <w:rPr>
          <w:rFonts w:hint="eastAsia"/>
        </w:rPr>
      </w:pPr>
    </w:p>
    <w:p w:rsidR="000F21E8" w:rsidRPr="00555D2B" w:rsidRDefault="000F21E8" w:rsidP="000F21E8">
      <w:pPr>
        <w:spacing w:beforeLines="50"/>
        <w:rPr>
          <w:rFonts w:ascii="Arial Narrow" w:hAnsi="Arial Narrow" w:cs="ArialMT"/>
          <w:b/>
          <w:kern w:val="0"/>
          <w:sz w:val="24"/>
          <w:szCs w:val="24"/>
        </w:rPr>
      </w:pPr>
      <w:r w:rsidRPr="00555D2B">
        <w:rPr>
          <w:rFonts w:ascii="Arial Narrow" w:hAnsi="Arial Narrow" w:cs="ArialMT"/>
          <w:b/>
          <w:kern w:val="0"/>
          <w:sz w:val="24"/>
          <w:szCs w:val="24"/>
        </w:rPr>
        <w:t>Introduction</w:t>
      </w:r>
    </w:p>
    <w:p w:rsidR="000F21E8" w:rsidRPr="00555D2B" w:rsidRDefault="000F21E8" w:rsidP="000F21E8">
      <w:pPr>
        <w:pStyle w:val="a9"/>
        <w:spacing w:after="0"/>
        <w:jc w:val="both"/>
        <w:rPr>
          <w:rFonts w:ascii="Arial Narrow" w:eastAsiaTheme="minorEastAsia" w:hAnsi="Arial Narrow" w:cs="ArialMT"/>
        </w:rPr>
      </w:pPr>
      <w:r w:rsidRPr="00555D2B">
        <w:rPr>
          <w:rFonts w:ascii="Arial Narrow" w:eastAsiaTheme="minorEastAsia" w:hAnsi="Arial Narrow" w:cs="ArialMT"/>
        </w:rPr>
        <w:t>The BCA Protein Assay combines the well-known reduction of Cu</w:t>
      </w:r>
      <w:r w:rsidRPr="00555D2B">
        <w:rPr>
          <w:rFonts w:ascii="Arial Narrow" w:eastAsiaTheme="minorEastAsia" w:hAnsi="Arial Narrow" w:cs="ArialMT"/>
          <w:vertAlign w:val="superscript"/>
        </w:rPr>
        <w:t>2+</w:t>
      </w:r>
      <w:r w:rsidRPr="00555D2B">
        <w:rPr>
          <w:rFonts w:ascii="Arial Narrow" w:eastAsiaTheme="minorEastAsia" w:hAnsi="Arial Narrow" w:cs="ArialMT"/>
        </w:rPr>
        <w:t xml:space="preserve"> to Cu</w:t>
      </w:r>
      <w:r w:rsidRPr="00555D2B">
        <w:rPr>
          <w:rFonts w:ascii="Arial Narrow" w:eastAsiaTheme="minorEastAsia" w:hAnsi="Arial Narrow" w:cs="ArialMT"/>
          <w:vertAlign w:val="superscript"/>
        </w:rPr>
        <w:t>1+</w:t>
      </w:r>
      <w:r w:rsidRPr="00555D2B">
        <w:rPr>
          <w:rFonts w:ascii="Arial Narrow" w:eastAsiaTheme="minorEastAsia" w:hAnsi="Arial Narrow" w:cs="ArialMT"/>
        </w:rPr>
        <w:t xml:space="preserve"> by protein in an alkaline medium with the highly sensitive and selective colorimetric detection of the cuprous cation (Cu</w:t>
      </w:r>
      <w:r w:rsidRPr="00555D2B">
        <w:rPr>
          <w:rFonts w:ascii="Arial Narrow" w:eastAsiaTheme="minorEastAsia" w:hAnsi="Arial Narrow" w:cs="ArialMT"/>
          <w:vertAlign w:val="superscript"/>
        </w:rPr>
        <w:t>1+</w:t>
      </w:r>
      <w:r w:rsidRPr="00555D2B">
        <w:rPr>
          <w:rFonts w:ascii="Arial Narrow" w:eastAsiaTheme="minorEastAsia" w:hAnsi="Arial Narrow" w:cs="ArialMT"/>
        </w:rPr>
        <w:t>) by bicinchoninic acid. The first step is the chelation of copper with protein in an alkaline environment to form a light blue complex. In this reaction, known as the biuret reaction, peptides containing three or more amino acid residues form a colored chelate complex with cupric ions in an alkaline environment containing sodium potassium tartrate. In the second step of the color development reaction, bicinchoninic acid (BCA) reacts with the reduced (cuprous) cation that was formed in step one. The intense purple-colored reaction product results from the chelation of two molecules of BCA with one cuprous ion. The BCA/copper complex is water-soluble and exhibits a strong linear absorbance at 562 nm with increasing protein concentrations. The BCA reagent is approximately 100 times more sensitive (lower limit of detection) than the pale blue color of the first reaction. The reaction that leads to BCA color formation is strongly influenced by four amino acid residues (cysteine or cystine, tyrosine, and tryptophan) in the amino acid sequence of the protein. However, unlike the Coomassie dye-binding methods, the universal peptide backbone also contributes to color formation, helping to minimize variability caused by protein compositional differences.</w:t>
      </w:r>
    </w:p>
    <w:p w:rsidR="000F21E8" w:rsidRPr="00352680" w:rsidRDefault="000F21E8" w:rsidP="000F21E8">
      <w:pPr>
        <w:spacing w:beforeLines="50"/>
        <w:rPr>
          <w:rFonts w:ascii="Arial Narrow" w:eastAsia="Meiryo" w:hAnsi="Arial Narrow" w:cs="Meiryo"/>
          <w:b/>
          <w:color w:val="000000"/>
          <w:kern w:val="0"/>
          <w:sz w:val="24"/>
          <w:szCs w:val="24"/>
        </w:rPr>
      </w:pPr>
      <w:r w:rsidRPr="00352680">
        <w:rPr>
          <w:rFonts w:ascii="Arial Narrow" w:eastAsia="Meiryo" w:hAnsi="Arial Narrow" w:cs="Meiryo"/>
          <w:b/>
          <w:color w:val="000000"/>
          <w:kern w:val="0"/>
          <w:sz w:val="24"/>
          <w:szCs w:val="24"/>
        </w:rPr>
        <w:t>Highlights</w:t>
      </w:r>
    </w:p>
    <w:p w:rsidR="000F21E8" w:rsidRPr="00555D2B" w:rsidRDefault="000F21E8" w:rsidP="000F21E8">
      <w:pPr>
        <w:widowControl/>
        <w:jc w:val="left"/>
        <w:rPr>
          <w:rFonts w:ascii="Arial Narrow" w:hAnsi="Arial Narrow" w:cs="ArialMT"/>
          <w:kern w:val="0"/>
          <w:sz w:val="24"/>
          <w:szCs w:val="24"/>
        </w:rPr>
      </w:pPr>
      <w:r w:rsidRPr="00555D2B">
        <w:rPr>
          <w:rFonts w:ascii="Arial Narrow" w:hAnsi="Arial Narrow" w:cs="ArialMT"/>
          <w:kern w:val="0"/>
          <w:sz w:val="24"/>
          <w:szCs w:val="24"/>
        </w:rPr>
        <w:t xml:space="preserve">Compatible – </w:t>
      </w:r>
      <w:r w:rsidRPr="00555D2B">
        <w:rPr>
          <w:rFonts w:ascii="Arial Narrow" w:hAnsi="Arial Narrow" w:cs="ArialMT" w:hint="eastAsia"/>
          <w:kern w:val="0"/>
          <w:sz w:val="24"/>
          <w:szCs w:val="24"/>
        </w:rPr>
        <w:t>U</w:t>
      </w:r>
      <w:r w:rsidRPr="00555D2B">
        <w:rPr>
          <w:rFonts w:ascii="Arial Narrow" w:hAnsi="Arial Narrow" w:cs="ArialMT"/>
          <w:kern w:val="0"/>
          <w:sz w:val="24"/>
          <w:szCs w:val="24"/>
        </w:rPr>
        <w:t xml:space="preserve">naffected by typical concentrations of most ionic </w:t>
      </w:r>
      <w:r w:rsidR="00555D2B">
        <w:rPr>
          <w:rFonts w:ascii="Arial Narrow" w:hAnsi="Arial Narrow" w:cs="ArialMT" w:hint="eastAsia"/>
          <w:kern w:val="0"/>
          <w:sz w:val="24"/>
          <w:szCs w:val="24"/>
        </w:rPr>
        <w:t>&amp;</w:t>
      </w:r>
      <w:r w:rsidRPr="00555D2B">
        <w:rPr>
          <w:rFonts w:ascii="Arial Narrow" w:hAnsi="Arial Narrow" w:cs="ArialMT"/>
          <w:kern w:val="0"/>
          <w:sz w:val="24"/>
          <w:szCs w:val="24"/>
        </w:rPr>
        <w:t xml:space="preserve"> nonionic detergents</w:t>
      </w:r>
    </w:p>
    <w:p w:rsidR="000F21E8" w:rsidRPr="00555D2B" w:rsidRDefault="000F21E8" w:rsidP="000F21E8">
      <w:pPr>
        <w:widowControl/>
        <w:jc w:val="left"/>
        <w:rPr>
          <w:rFonts w:ascii="Arial Narrow" w:hAnsi="Arial Narrow" w:cs="ArialMT"/>
          <w:kern w:val="0"/>
          <w:sz w:val="24"/>
          <w:szCs w:val="24"/>
        </w:rPr>
      </w:pPr>
      <w:r w:rsidRPr="00555D2B">
        <w:rPr>
          <w:rFonts w:ascii="Arial Narrow" w:hAnsi="Arial Narrow" w:cs="ArialMT"/>
          <w:kern w:val="0"/>
          <w:sz w:val="24"/>
          <w:szCs w:val="24"/>
        </w:rPr>
        <w:t xml:space="preserve">Moderately fast – </w:t>
      </w:r>
      <w:r w:rsidRPr="00555D2B">
        <w:rPr>
          <w:rFonts w:ascii="Arial Narrow" w:hAnsi="Arial Narrow" w:cs="ArialMT" w:hint="eastAsia"/>
          <w:kern w:val="0"/>
          <w:sz w:val="24"/>
          <w:szCs w:val="24"/>
        </w:rPr>
        <w:t>M</w:t>
      </w:r>
      <w:r w:rsidRPr="00555D2B">
        <w:rPr>
          <w:rFonts w:ascii="Arial Narrow" w:hAnsi="Arial Narrow" w:cs="ArialMT"/>
          <w:kern w:val="0"/>
          <w:sz w:val="24"/>
          <w:szCs w:val="24"/>
        </w:rPr>
        <w:t>uch easier and four times faster than the classical Lowry method</w:t>
      </w:r>
    </w:p>
    <w:p w:rsidR="000F21E8" w:rsidRPr="00555D2B" w:rsidRDefault="000F21E8" w:rsidP="000F21E8">
      <w:pPr>
        <w:widowControl/>
        <w:jc w:val="left"/>
        <w:rPr>
          <w:rFonts w:ascii="Arial Narrow" w:hAnsi="Arial Narrow" w:cs="ArialMT"/>
          <w:kern w:val="0"/>
          <w:sz w:val="24"/>
          <w:szCs w:val="24"/>
        </w:rPr>
      </w:pPr>
      <w:r w:rsidRPr="00555D2B">
        <w:rPr>
          <w:rFonts w:ascii="Arial Narrow" w:hAnsi="Arial Narrow" w:cs="ArialMT"/>
          <w:kern w:val="0"/>
          <w:sz w:val="24"/>
          <w:szCs w:val="24"/>
        </w:rPr>
        <w:t xml:space="preserve">High linearity – </w:t>
      </w:r>
      <w:r w:rsidRPr="00555D2B">
        <w:rPr>
          <w:rFonts w:ascii="Arial Narrow" w:hAnsi="Arial Narrow" w:cs="ArialMT" w:hint="eastAsia"/>
          <w:kern w:val="0"/>
          <w:sz w:val="24"/>
          <w:szCs w:val="24"/>
        </w:rPr>
        <w:t>L</w:t>
      </w:r>
      <w:r w:rsidRPr="00555D2B">
        <w:rPr>
          <w:rFonts w:ascii="Arial Narrow" w:hAnsi="Arial Narrow" w:cs="ArialMT"/>
          <w:kern w:val="0"/>
          <w:sz w:val="24"/>
          <w:szCs w:val="24"/>
        </w:rPr>
        <w:t>inear working range for BSA equals 20 to 2000</w:t>
      </w:r>
      <w:r w:rsidR="00555D2B" w:rsidRPr="005F457F">
        <w:rPr>
          <w:rFonts w:ascii="Arial" w:eastAsia="宋体" w:hAnsi="Arial" w:cs="Arial"/>
          <w:color w:val="000000"/>
          <w:kern w:val="0"/>
          <w:sz w:val="20"/>
          <w:szCs w:val="20"/>
        </w:rPr>
        <w:t>µ</w:t>
      </w:r>
      <w:r w:rsidRPr="00555D2B">
        <w:rPr>
          <w:rFonts w:ascii="Arial Narrow" w:hAnsi="Arial Narrow" w:cs="ArialMT"/>
          <w:kern w:val="0"/>
          <w:sz w:val="24"/>
          <w:szCs w:val="24"/>
        </w:rPr>
        <w:t>g/mL</w:t>
      </w:r>
    </w:p>
    <w:p w:rsidR="000F21E8" w:rsidRPr="00352680" w:rsidRDefault="000F21E8" w:rsidP="000F21E8">
      <w:pPr>
        <w:spacing w:beforeLines="50"/>
        <w:rPr>
          <w:rFonts w:ascii="Arial Narrow" w:eastAsia="Meiryo" w:hAnsi="Arial Narrow" w:cs="Meiryo"/>
          <w:b/>
          <w:color w:val="000000"/>
          <w:kern w:val="0"/>
          <w:sz w:val="24"/>
          <w:szCs w:val="24"/>
        </w:rPr>
      </w:pPr>
      <w:r w:rsidRPr="00352680">
        <w:rPr>
          <w:rFonts w:ascii="Arial Narrow" w:eastAsia="Meiryo" w:hAnsi="Arial Narrow" w:cs="Meiryo"/>
          <w:b/>
          <w:color w:val="000000"/>
          <w:kern w:val="0"/>
          <w:sz w:val="24"/>
          <w:szCs w:val="24"/>
        </w:rPr>
        <w:lastRenderedPageBreak/>
        <w:t>Kit Contents</w:t>
      </w:r>
    </w:p>
    <w:tbl>
      <w:tblPr>
        <w:tblStyle w:val="a6"/>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tblPr>
      <w:tblGrid>
        <w:gridCol w:w="2184"/>
        <w:gridCol w:w="2030"/>
        <w:gridCol w:w="3533"/>
      </w:tblGrid>
      <w:tr w:rsidR="000F21E8" w:rsidRPr="00E169A2" w:rsidTr="00555D2B">
        <w:trPr>
          <w:trHeight w:hRule="exact" w:val="454"/>
        </w:trPr>
        <w:tc>
          <w:tcPr>
            <w:tcW w:w="2552" w:type="dxa"/>
            <w:vAlign w:val="center"/>
          </w:tcPr>
          <w:p w:rsidR="000F21E8" w:rsidRPr="000F21E8" w:rsidRDefault="000F21E8" w:rsidP="00C046ED">
            <w:pPr>
              <w:autoSpaceDE w:val="0"/>
              <w:autoSpaceDN w:val="0"/>
              <w:adjustRightInd w:val="0"/>
              <w:rPr>
                <w:rFonts w:ascii="Arial Narrow" w:hAnsi="Arial Narrow" w:cs="ArialMT"/>
                <w:kern w:val="0"/>
                <w:szCs w:val="21"/>
              </w:rPr>
            </w:pPr>
            <w:r w:rsidRPr="000F21E8">
              <w:rPr>
                <w:rFonts w:ascii="Arial Narrow" w:hAnsi="Arial Narrow" w:cs="ArialMT"/>
                <w:kern w:val="0"/>
                <w:szCs w:val="21"/>
              </w:rPr>
              <w:t>Component</w:t>
            </w:r>
          </w:p>
        </w:tc>
        <w:tc>
          <w:tcPr>
            <w:tcW w:w="2551"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500 rxn</w:t>
            </w:r>
          </w:p>
        </w:tc>
        <w:tc>
          <w:tcPr>
            <w:tcW w:w="4536"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1000 rxn</w:t>
            </w:r>
          </w:p>
        </w:tc>
      </w:tr>
      <w:tr w:rsidR="000F21E8" w:rsidRPr="00E169A2" w:rsidTr="00555D2B">
        <w:trPr>
          <w:trHeight w:hRule="exact" w:val="454"/>
        </w:trPr>
        <w:tc>
          <w:tcPr>
            <w:tcW w:w="2552" w:type="dxa"/>
            <w:vAlign w:val="center"/>
          </w:tcPr>
          <w:p w:rsidR="000F21E8" w:rsidRPr="000F21E8" w:rsidRDefault="000F21E8" w:rsidP="00C046ED">
            <w:pPr>
              <w:autoSpaceDE w:val="0"/>
              <w:autoSpaceDN w:val="0"/>
              <w:adjustRightInd w:val="0"/>
              <w:rPr>
                <w:rFonts w:ascii="Arial Narrow" w:hAnsi="Arial Narrow" w:cs="ArialMT"/>
                <w:kern w:val="0"/>
                <w:szCs w:val="21"/>
              </w:rPr>
            </w:pPr>
            <w:r w:rsidRPr="000F21E8">
              <w:rPr>
                <w:rFonts w:ascii="Arial Narrow" w:hAnsi="Arial Narrow" w:cs="ArialMT"/>
                <w:kern w:val="0"/>
                <w:szCs w:val="21"/>
              </w:rPr>
              <w:t>BSA Standard (1 mg/mL)</w:t>
            </w:r>
          </w:p>
        </w:tc>
        <w:tc>
          <w:tcPr>
            <w:tcW w:w="2551"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4 mL</w:t>
            </w:r>
          </w:p>
        </w:tc>
        <w:tc>
          <w:tcPr>
            <w:tcW w:w="4536"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8 mL</w:t>
            </w:r>
          </w:p>
        </w:tc>
      </w:tr>
      <w:tr w:rsidR="000F21E8" w:rsidRPr="00E169A2" w:rsidTr="00555D2B">
        <w:trPr>
          <w:trHeight w:hRule="exact" w:val="454"/>
        </w:trPr>
        <w:tc>
          <w:tcPr>
            <w:tcW w:w="2552" w:type="dxa"/>
            <w:vAlign w:val="center"/>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BCA Reagent A</w:t>
            </w:r>
          </w:p>
        </w:tc>
        <w:tc>
          <w:tcPr>
            <w:tcW w:w="2551"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100 mL</w:t>
            </w:r>
          </w:p>
        </w:tc>
        <w:tc>
          <w:tcPr>
            <w:tcW w:w="4536"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200 mL</w:t>
            </w:r>
          </w:p>
        </w:tc>
      </w:tr>
      <w:tr w:rsidR="000F21E8" w:rsidRPr="00E169A2" w:rsidTr="00555D2B">
        <w:trPr>
          <w:trHeight w:hRule="exact" w:val="454"/>
        </w:trPr>
        <w:tc>
          <w:tcPr>
            <w:tcW w:w="2552" w:type="dxa"/>
            <w:vAlign w:val="center"/>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BCA Reagent B</w:t>
            </w:r>
          </w:p>
        </w:tc>
        <w:tc>
          <w:tcPr>
            <w:tcW w:w="2551"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2 mL</w:t>
            </w:r>
          </w:p>
        </w:tc>
        <w:tc>
          <w:tcPr>
            <w:tcW w:w="4536" w:type="dxa"/>
            <w:vAlign w:val="center"/>
          </w:tcPr>
          <w:p w:rsidR="000F21E8" w:rsidRPr="000F21E8" w:rsidRDefault="000F21E8" w:rsidP="00C046ED">
            <w:pPr>
              <w:autoSpaceDE w:val="0"/>
              <w:autoSpaceDN w:val="0"/>
              <w:adjustRightInd w:val="0"/>
              <w:jc w:val="center"/>
              <w:rPr>
                <w:rFonts w:ascii="Arial Narrow" w:hAnsi="Arial Narrow" w:cs="ArialMT"/>
                <w:kern w:val="0"/>
                <w:szCs w:val="21"/>
              </w:rPr>
            </w:pPr>
            <w:r w:rsidRPr="000F21E8">
              <w:rPr>
                <w:rFonts w:ascii="Arial Narrow" w:hAnsi="Arial Narrow" w:cs="ArialMT"/>
                <w:kern w:val="0"/>
                <w:szCs w:val="21"/>
              </w:rPr>
              <w:t>4 mL</w:t>
            </w:r>
          </w:p>
        </w:tc>
      </w:tr>
    </w:tbl>
    <w:p w:rsidR="000F21E8" w:rsidRPr="00352680" w:rsidRDefault="000F21E8" w:rsidP="000F21E8">
      <w:pPr>
        <w:spacing w:beforeLines="50"/>
        <w:rPr>
          <w:rFonts w:ascii="Arial Narrow" w:eastAsia="Meiryo" w:hAnsi="Arial Narrow" w:cs="Meiryo"/>
          <w:b/>
          <w:color w:val="000000"/>
          <w:kern w:val="0"/>
          <w:sz w:val="24"/>
          <w:szCs w:val="24"/>
        </w:rPr>
      </w:pPr>
      <w:r w:rsidRPr="00352680">
        <w:rPr>
          <w:rFonts w:ascii="Arial Narrow" w:eastAsia="Meiryo" w:hAnsi="Arial Narrow" w:cs="Meiryo"/>
          <w:b/>
          <w:color w:val="000000"/>
          <w:kern w:val="0"/>
          <w:sz w:val="24"/>
          <w:szCs w:val="24"/>
        </w:rPr>
        <w:t>Test method in 96-well plate</w:t>
      </w:r>
    </w:p>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sidRPr="00E169A2">
        <w:rPr>
          <w:rFonts w:ascii="Arial Narrow" w:eastAsia="Meiryo" w:hAnsi="Arial Narrow" w:cs="Meiryo"/>
          <w:b/>
          <w:color w:val="231815"/>
          <w:kern w:val="0"/>
          <w:sz w:val="22"/>
        </w:rPr>
        <w:t>Step 1</w:t>
      </w:r>
      <w:r w:rsidRPr="00E169A2">
        <w:rPr>
          <w:rFonts w:ascii="Arial Narrow" w:eastAsia="Meiryo" w:hAnsi="Arial Narrow" w:cs="Meiryo"/>
          <w:color w:val="231815"/>
          <w:kern w:val="0"/>
          <w:sz w:val="22"/>
        </w:rPr>
        <w:t xml:space="preserve"> BCA work solution prepar</w:t>
      </w:r>
      <w:r w:rsidRPr="00E169A2">
        <w:rPr>
          <w:rFonts w:ascii="Arial Narrow" w:hAnsi="Arial Narrow" w:cs="Meiryo"/>
          <w:color w:val="231815"/>
          <w:kern w:val="0"/>
          <w:sz w:val="22"/>
        </w:rPr>
        <w:t>ed by mixing</w:t>
      </w:r>
      <w:r w:rsidRPr="00E169A2">
        <w:rPr>
          <w:rFonts w:ascii="Arial Narrow" w:eastAsia="Meiryo" w:hAnsi="Arial Narrow" w:cs="Meiryo"/>
          <w:color w:val="231815"/>
          <w:kern w:val="0"/>
          <w:sz w:val="22"/>
        </w:rPr>
        <w:t xml:space="preserve"> Reagent A </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Reagent</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 xml:space="preserve">B = </w:t>
      </w:r>
      <w:r w:rsidRPr="00E169A2">
        <w:rPr>
          <w:rFonts w:ascii="Arial Narrow" w:hAnsi="Arial Narrow" w:cs="Meiryo"/>
          <w:color w:val="231815"/>
          <w:kern w:val="0"/>
          <w:sz w:val="22"/>
        </w:rPr>
        <w:t>50</w:t>
      </w:r>
      <w:r w:rsidRPr="00E169A2">
        <w:rPr>
          <w:rFonts w:ascii="Arial Narrow" w:eastAsia="Meiryo" w:hAnsi="Arial Narrow" w:cs="Meiryo"/>
          <w:color w:val="231815"/>
          <w:kern w:val="0"/>
          <w:sz w:val="22"/>
        </w:rPr>
        <w:t xml:space="preserve"> </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1</w:t>
      </w:r>
      <w:r w:rsidRPr="00E169A2">
        <w:rPr>
          <w:rFonts w:ascii="Arial Narrow" w:hAnsi="Arial Narrow" w:cs="Meiryo"/>
          <w:color w:val="231815"/>
          <w:kern w:val="0"/>
          <w:sz w:val="22"/>
        </w:rPr>
        <w:t xml:space="preserve"> ( volume ratio)</w:t>
      </w:r>
      <w:r>
        <w:rPr>
          <w:rFonts w:ascii="Arial Narrow" w:hAnsi="Arial Narrow" w:cs="Meiryo" w:hint="eastAsia"/>
          <w:color w:val="231815"/>
          <w:kern w:val="0"/>
          <w:sz w:val="22"/>
        </w:rPr>
        <w:t xml:space="preserve"> </w:t>
      </w:r>
    </w:p>
    <w:p w:rsidR="000F21E8" w:rsidRPr="00E169A2" w:rsidRDefault="000F21E8" w:rsidP="000F21E8">
      <w:pPr>
        <w:autoSpaceDE w:val="0"/>
        <w:autoSpaceDN w:val="0"/>
        <w:adjustRightInd w:val="0"/>
        <w:spacing w:line="360" w:lineRule="auto"/>
        <w:jc w:val="left"/>
        <w:rPr>
          <w:rFonts w:ascii="Arial Narrow" w:eastAsia="Meiryo" w:hAnsi="Arial Narrow" w:cs="Meiryo"/>
          <w:color w:val="231815"/>
          <w:kern w:val="0"/>
          <w:sz w:val="22"/>
        </w:rPr>
      </w:pPr>
      <w:r w:rsidRPr="00E169A2">
        <w:rPr>
          <w:rFonts w:ascii="Arial Narrow" w:eastAsia="Meiryo" w:hAnsi="Arial Narrow" w:cs="Meiryo"/>
          <w:b/>
          <w:color w:val="231815"/>
          <w:kern w:val="0"/>
          <w:sz w:val="22"/>
        </w:rPr>
        <w:t>Step 2</w:t>
      </w:r>
      <w:r w:rsidRPr="00E169A2">
        <w:rPr>
          <w:rFonts w:ascii="Arial Narrow" w:eastAsia="Meiryo" w:hAnsi="Arial Narrow" w:cs="Meiryo"/>
          <w:color w:val="231815"/>
          <w:kern w:val="0"/>
          <w:sz w:val="22"/>
        </w:rPr>
        <w:t xml:space="preserve"> Drawing the standard curve</w:t>
      </w:r>
    </w:p>
    <w:tbl>
      <w:tblPr>
        <w:tblStyle w:val="a6"/>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tblPr>
      <w:tblGrid>
        <w:gridCol w:w="2127"/>
        <w:gridCol w:w="702"/>
        <w:gridCol w:w="703"/>
        <w:gridCol w:w="702"/>
        <w:gridCol w:w="703"/>
        <w:gridCol w:w="702"/>
        <w:gridCol w:w="703"/>
        <w:gridCol w:w="702"/>
        <w:gridCol w:w="703"/>
      </w:tblGrid>
      <w:tr w:rsidR="000F21E8" w:rsidRPr="00E169A2" w:rsidTr="00555D2B">
        <w:tc>
          <w:tcPr>
            <w:tcW w:w="2127"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No.</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3</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4</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5</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6</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7</w:t>
            </w:r>
          </w:p>
        </w:tc>
      </w:tr>
      <w:tr w:rsidR="000F21E8" w:rsidRPr="00E169A2" w:rsidTr="00555D2B">
        <w:tc>
          <w:tcPr>
            <w:tcW w:w="2127"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eastAsia="Meiryo" w:hAnsi="Arial Narrow" w:cs="Meiryo"/>
                <w:color w:val="231815"/>
                <w:kern w:val="0"/>
                <w:szCs w:val="21"/>
              </w:rPr>
              <w:t>BSA Standard</w:t>
            </w:r>
            <w:r w:rsidRPr="00E169A2">
              <w:rPr>
                <w:rFonts w:ascii="Arial Narrow" w:hAnsi="Arial Narrow" w:cs="Meiryo"/>
                <w:szCs w:val="21"/>
              </w:rPr>
              <w:t xml:space="preserve"> (</w:t>
            </w:r>
            <w:r w:rsidRPr="005F457F">
              <w:rPr>
                <w:rFonts w:ascii="Arial" w:eastAsia="宋体" w:hAnsi="Arial" w:cs="Arial"/>
                <w:color w:val="000000"/>
                <w:kern w:val="0"/>
                <w:sz w:val="20"/>
                <w:szCs w:val="20"/>
              </w:rPr>
              <w:t>µ</w:t>
            </w:r>
            <w:r w:rsidRPr="00E169A2">
              <w:rPr>
                <w:rFonts w:ascii="Arial Narrow" w:hAnsi="Arial Narrow" w:cs="Meiryo"/>
                <w:szCs w:val="21"/>
              </w:rPr>
              <w:t>L)</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4</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8</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12</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16</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w:t>
            </w:r>
          </w:p>
        </w:tc>
      </w:tr>
      <w:tr w:rsidR="000F21E8" w:rsidRPr="00E169A2" w:rsidTr="00555D2B">
        <w:tc>
          <w:tcPr>
            <w:tcW w:w="2127"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H</w:t>
            </w:r>
            <w:r w:rsidRPr="00E169A2">
              <w:rPr>
                <w:rFonts w:ascii="Arial Narrow" w:hAnsi="Arial Narrow" w:cs="Arial"/>
                <w:color w:val="333333"/>
                <w:szCs w:val="21"/>
                <w:vertAlign w:val="subscript"/>
              </w:rPr>
              <w:t>2</w:t>
            </w:r>
            <w:r w:rsidRPr="00E169A2">
              <w:rPr>
                <w:rFonts w:ascii="Arial Narrow" w:hAnsi="Arial Narrow" w:cs="Arial"/>
                <w:color w:val="333333"/>
                <w:szCs w:val="21"/>
              </w:rPr>
              <w:t>O</w:t>
            </w:r>
            <w:r w:rsidRPr="00E169A2">
              <w:rPr>
                <w:rFonts w:ascii="Arial Narrow" w:hAnsi="Arial Narrow" w:cs="Meiryo"/>
                <w:szCs w:val="21"/>
              </w:rPr>
              <w:t xml:space="preserve"> (</w:t>
            </w:r>
            <w:r w:rsidRPr="005F457F">
              <w:rPr>
                <w:rFonts w:ascii="Arial" w:eastAsia="宋体" w:hAnsi="Arial" w:cs="Arial"/>
                <w:color w:val="000000"/>
                <w:kern w:val="0"/>
                <w:sz w:val="20"/>
                <w:szCs w:val="20"/>
              </w:rPr>
              <w:t>µ</w:t>
            </w:r>
            <w:r w:rsidRPr="00E169A2">
              <w:rPr>
                <w:rFonts w:ascii="Arial Narrow" w:hAnsi="Arial Narrow" w:cs="Meiryo"/>
                <w:szCs w:val="21"/>
              </w:rPr>
              <w:t>L)</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19</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18</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16</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12</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8</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4</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0</w:t>
            </w:r>
          </w:p>
        </w:tc>
      </w:tr>
      <w:tr w:rsidR="000F21E8" w:rsidRPr="00E169A2" w:rsidTr="00555D2B">
        <w:tc>
          <w:tcPr>
            <w:tcW w:w="2127"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Meiryo"/>
                <w:szCs w:val="21"/>
              </w:rPr>
              <w:t>BCA w</w:t>
            </w:r>
            <w:r w:rsidRPr="00E169A2">
              <w:rPr>
                <w:rFonts w:ascii="Arial Narrow" w:eastAsia="Meiryo" w:hAnsi="Arial Narrow" w:cs="Meiryo"/>
                <w:szCs w:val="21"/>
              </w:rPr>
              <w:t>ork solution</w:t>
            </w:r>
            <w:r w:rsidRPr="00E169A2">
              <w:rPr>
                <w:rFonts w:ascii="Arial Narrow" w:hAnsi="Arial Narrow" w:cs="Meiryo"/>
                <w:szCs w:val="21"/>
              </w:rPr>
              <w:t xml:space="preserve"> (</w:t>
            </w:r>
            <w:r w:rsidRPr="005F457F">
              <w:rPr>
                <w:rFonts w:ascii="Arial" w:eastAsia="宋体" w:hAnsi="Arial" w:cs="Arial"/>
                <w:color w:val="000000"/>
                <w:kern w:val="0"/>
                <w:sz w:val="20"/>
                <w:szCs w:val="20"/>
              </w:rPr>
              <w:t>µ</w:t>
            </w:r>
            <w:r w:rsidRPr="00E169A2">
              <w:rPr>
                <w:rFonts w:ascii="Arial Narrow" w:hAnsi="Arial Narrow" w:cs="Meiryo"/>
                <w:szCs w:val="21"/>
              </w:rPr>
              <w:t>L)</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200</w:t>
            </w:r>
          </w:p>
        </w:tc>
      </w:tr>
      <w:tr w:rsidR="000F21E8" w:rsidRPr="00E169A2" w:rsidTr="00555D2B">
        <w:tc>
          <w:tcPr>
            <w:tcW w:w="2127"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Meiryo"/>
                <w:szCs w:val="21"/>
              </w:rPr>
              <w:t>Protein content (</w:t>
            </w:r>
            <w:r w:rsidRPr="005F457F">
              <w:rPr>
                <w:rFonts w:ascii="Arial" w:eastAsia="宋体" w:hAnsi="Arial" w:cs="Arial"/>
                <w:color w:val="000000"/>
                <w:kern w:val="0"/>
                <w:sz w:val="20"/>
                <w:szCs w:val="20"/>
              </w:rPr>
              <w:t>µ</w:t>
            </w:r>
            <w:r w:rsidRPr="00E169A2">
              <w:rPr>
                <w:rFonts w:ascii="Arial Narrow" w:hAnsi="Arial Narrow" w:cs="Meiryo"/>
                <w:szCs w:val="21"/>
              </w:rPr>
              <w:t>g)</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0</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4</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8</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12</w:t>
            </w:r>
          </w:p>
        </w:tc>
        <w:tc>
          <w:tcPr>
            <w:tcW w:w="702"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16</w:t>
            </w:r>
          </w:p>
        </w:tc>
        <w:tc>
          <w:tcPr>
            <w:tcW w:w="703" w:type="dxa"/>
          </w:tcPr>
          <w:p w:rsidR="000F21E8" w:rsidRPr="00E169A2" w:rsidRDefault="000F21E8" w:rsidP="00C046ED">
            <w:pPr>
              <w:autoSpaceDE w:val="0"/>
              <w:autoSpaceDN w:val="0"/>
              <w:adjustRightInd w:val="0"/>
              <w:spacing w:line="360" w:lineRule="auto"/>
              <w:jc w:val="left"/>
              <w:rPr>
                <w:rFonts w:ascii="Arial Narrow" w:hAnsi="Arial Narrow" w:cs="Arial"/>
                <w:color w:val="333333"/>
                <w:szCs w:val="21"/>
              </w:rPr>
            </w:pPr>
            <w:r w:rsidRPr="00E169A2">
              <w:rPr>
                <w:rFonts w:ascii="Arial Narrow" w:hAnsi="Arial Narrow" w:cs="Arial"/>
                <w:color w:val="333333"/>
                <w:szCs w:val="21"/>
              </w:rPr>
              <w:t>20</w:t>
            </w:r>
          </w:p>
        </w:tc>
      </w:tr>
    </w:tbl>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sidRPr="00E169A2">
        <w:rPr>
          <w:rFonts w:ascii="Arial Narrow" w:eastAsia="Meiryo" w:hAnsi="Arial Narrow" w:cs="Meiryo"/>
          <w:color w:val="231815"/>
          <w:kern w:val="0"/>
          <w:sz w:val="22"/>
        </w:rPr>
        <w:t>After oscillating mixing</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 xml:space="preserve">then </w:t>
      </w:r>
      <w:r w:rsidRPr="00E169A2">
        <w:rPr>
          <w:rFonts w:ascii="Arial Narrow" w:hAnsi="Arial Narrow" w:cs="Meiryo"/>
          <w:color w:val="231815"/>
          <w:kern w:val="0"/>
          <w:sz w:val="22"/>
        </w:rPr>
        <w:t xml:space="preserve">place at </w:t>
      </w:r>
      <w:r w:rsidRPr="00E169A2">
        <w:rPr>
          <w:rFonts w:ascii="Arial Narrow" w:eastAsia="Meiryo" w:hAnsi="Arial Narrow" w:cs="Meiryo"/>
          <w:color w:val="231815"/>
          <w:kern w:val="0"/>
          <w:sz w:val="22"/>
        </w:rPr>
        <w:t>37°C for 30mi</w:t>
      </w:r>
      <w:r w:rsidRPr="00E169A2">
        <w:rPr>
          <w:rFonts w:ascii="Arial Narrow" w:hAnsi="Arial Narrow" w:cs="Meiryo"/>
          <w:color w:val="231815"/>
          <w:kern w:val="0"/>
          <w:sz w:val="22"/>
        </w:rPr>
        <w:t>n. OD values at 562nm</w:t>
      </w:r>
      <w:r w:rsidRPr="00E169A2">
        <w:rPr>
          <w:rFonts w:ascii="Arial Narrow" w:eastAsia="Meiryo" w:hAnsi="Arial Narrow" w:cs="Meiryo"/>
          <w:color w:val="231815"/>
          <w:kern w:val="0"/>
          <w:sz w:val="22"/>
        </w:rPr>
        <w:t xml:space="preserve"> </w:t>
      </w:r>
      <w:r w:rsidRPr="00E169A2">
        <w:rPr>
          <w:rFonts w:ascii="Arial Narrow" w:hAnsi="Arial Narrow" w:cs="Meiryo"/>
          <w:color w:val="231815"/>
          <w:kern w:val="0"/>
          <w:sz w:val="22"/>
        </w:rPr>
        <w:t>obtained from m</w:t>
      </w:r>
      <w:r w:rsidRPr="00E169A2">
        <w:rPr>
          <w:rFonts w:ascii="Arial Narrow" w:eastAsia="Meiryo" w:hAnsi="Arial Narrow" w:cs="Meiryo"/>
          <w:color w:val="231815"/>
          <w:kern w:val="0"/>
          <w:sz w:val="22"/>
        </w:rPr>
        <w:t xml:space="preserve">icroplate </w:t>
      </w:r>
      <w:r w:rsidRPr="00E169A2">
        <w:rPr>
          <w:rFonts w:ascii="Arial Narrow" w:hAnsi="Arial Narrow" w:cs="Meiryo"/>
          <w:color w:val="231815"/>
          <w:kern w:val="0"/>
          <w:sz w:val="22"/>
        </w:rPr>
        <w:t>r</w:t>
      </w:r>
      <w:r w:rsidRPr="00E169A2">
        <w:rPr>
          <w:rFonts w:ascii="Arial Narrow" w:eastAsia="Meiryo" w:hAnsi="Arial Narrow" w:cs="Meiryo"/>
          <w:color w:val="231815"/>
          <w:kern w:val="0"/>
          <w:sz w:val="22"/>
        </w:rPr>
        <w:t xml:space="preserve">eader. </w:t>
      </w:r>
      <w:r w:rsidRPr="00E169A2">
        <w:rPr>
          <w:rFonts w:ascii="Arial Narrow" w:hAnsi="Arial Narrow" w:cs="Meiryo"/>
          <w:color w:val="231815"/>
          <w:kern w:val="0"/>
          <w:sz w:val="22"/>
        </w:rPr>
        <w:t>Then s</w:t>
      </w:r>
      <w:r w:rsidRPr="00E169A2">
        <w:rPr>
          <w:rFonts w:ascii="Arial Narrow" w:eastAsia="Meiryo" w:hAnsi="Arial Narrow" w:cs="Meiryo"/>
          <w:color w:val="231815"/>
          <w:kern w:val="0"/>
          <w:sz w:val="22"/>
        </w:rPr>
        <w:t>et the protein content as abscissa and absorbance value as ordinate. Drawing the standard curve</w:t>
      </w:r>
      <w:r w:rsidRPr="00E169A2">
        <w:rPr>
          <w:rFonts w:ascii="Arial Narrow" w:hAnsi="Arial Narrow" w:cs="Meiryo"/>
          <w:color w:val="231815"/>
          <w:kern w:val="0"/>
          <w:sz w:val="22"/>
        </w:rPr>
        <w:t>.</w:t>
      </w:r>
    </w:p>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sidRPr="00E169A2">
        <w:rPr>
          <w:rFonts w:ascii="Arial Narrow" w:hAnsi="Arial Narrow" w:cs="Meiryo"/>
          <w:b/>
          <w:color w:val="231815"/>
          <w:kern w:val="0"/>
          <w:sz w:val="22"/>
        </w:rPr>
        <w:t>Step 3</w:t>
      </w:r>
      <w:r w:rsidRPr="00E169A2">
        <w:rPr>
          <w:rFonts w:ascii="Arial Narrow" w:hAnsi="Arial Narrow" w:cs="Meiryo"/>
          <w:color w:val="231815"/>
          <w:kern w:val="0"/>
          <w:sz w:val="22"/>
        </w:rPr>
        <w:t xml:space="preserve"> </w:t>
      </w:r>
      <w:r>
        <w:rPr>
          <w:rFonts w:ascii="Arial Narrow" w:hAnsi="Arial Narrow" w:cs="Meiryo"/>
          <w:color w:val="231815"/>
          <w:kern w:val="0"/>
          <w:sz w:val="22"/>
        </w:rPr>
        <w:t>Sample detection</w:t>
      </w:r>
    </w:p>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Pr>
          <w:rFonts w:ascii="Arial Narrow" w:hAnsi="Arial Narrow" w:cs="Meiryo"/>
          <w:color w:val="231815"/>
          <w:kern w:val="0"/>
          <w:sz w:val="22"/>
        </w:rPr>
        <w:t>20</w:t>
      </w:r>
      <w:r w:rsidRPr="005F457F">
        <w:rPr>
          <w:rFonts w:ascii="Arial" w:eastAsia="宋体" w:hAnsi="Arial" w:cs="Arial"/>
          <w:color w:val="000000"/>
          <w:kern w:val="0"/>
          <w:sz w:val="20"/>
          <w:szCs w:val="20"/>
        </w:rPr>
        <w:t>µ</w:t>
      </w:r>
      <w:r w:rsidRPr="00E169A2">
        <w:rPr>
          <w:rFonts w:ascii="Arial Narrow" w:hAnsi="Arial Narrow" w:cs="Meiryo"/>
          <w:color w:val="231815"/>
          <w:kern w:val="0"/>
          <w:sz w:val="22"/>
        </w:rPr>
        <w:t xml:space="preserve">l sample protein solution added into 200ul </w:t>
      </w:r>
      <w:r w:rsidRPr="00E169A2">
        <w:rPr>
          <w:rFonts w:ascii="Arial Narrow" w:eastAsia="Meiryo" w:hAnsi="Arial Narrow" w:cs="Meiryo"/>
          <w:color w:val="231815"/>
          <w:kern w:val="0"/>
          <w:sz w:val="22"/>
        </w:rPr>
        <w:t>BCA work solution</w:t>
      </w:r>
      <w:r>
        <w:rPr>
          <w:rFonts w:ascii="Arial Narrow" w:hAnsi="Arial Narrow" w:cs="Meiryo" w:hint="eastAsia"/>
          <w:color w:val="231815"/>
          <w:kern w:val="0"/>
          <w:sz w:val="22"/>
        </w:rPr>
        <w:t xml:space="preserve">, </w:t>
      </w:r>
      <w:r w:rsidRPr="00E169A2">
        <w:rPr>
          <w:rFonts w:ascii="Arial Narrow" w:hAnsi="Arial Narrow" w:cs="Meiryo"/>
          <w:color w:val="231815"/>
          <w:kern w:val="0"/>
          <w:sz w:val="22"/>
        </w:rPr>
        <w:t xml:space="preserve">place at </w:t>
      </w:r>
      <w:r w:rsidRPr="00E169A2">
        <w:rPr>
          <w:rFonts w:ascii="Arial Narrow" w:eastAsia="Meiryo" w:hAnsi="Arial Narrow" w:cs="Meiryo"/>
          <w:color w:val="231815"/>
          <w:kern w:val="0"/>
          <w:sz w:val="22"/>
        </w:rPr>
        <w:t>37°C for 30mi</w:t>
      </w:r>
      <w:r w:rsidRPr="00E169A2">
        <w:rPr>
          <w:rFonts w:ascii="Arial Narrow" w:hAnsi="Arial Narrow" w:cs="Meiryo"/>
          <w:color w:val="231815"/>
          <w:kern w:val="0"/>
          <w:sz w:val="22"/>
        </w:rPr>
        <w:t>n</w:t>
      </w:r>
      <w:r>
        <w:rPr>
          <w:rFonts w:ascii="Arial Narrow" w:hAnsi="Arial Narrow" w:cs="Meiryo"/>
          <w:color w:val="231815"/>
          <w:kern w:val="0"/>
          <w:sz w:val="22"/>
        </w:rPr>
        <w:t>.</w:t>
      </w:r>
      <w:r>
        <w:rPr>
          <w:rFonts w:ascii="Arial Narrow" w:hAnsi="Arial Narrow" w:cs="Meiryo" w:hint="eastAsia"/>
          <w:color w:val="231815"/>
          <w:kern w:val="0"/>
          <w:sz w:val="22"/>
        </w:rPr>
        <w:t xml:space="preserve"> Then g</w:t>
      </w:r>
      <w:r w:rsidRPr="00E169A2">
        <w:rPr>
          <w:rFonts w:ascii="Arial Narrow" w:hAnsi="Arial Narrow" w:cs="Meiryo"/>
          <w:color w:val="231815"/>
          <w:kern w:val="0"/>
          <w:sz w:val="22"/>
        </w:rPr>
        <w:t xml:space="preserve">et the OD values at 562nm of sample solution. According the above </w:t>
      </w:r>
      <w:r w:rsidRPr="00E169A2">
        <w:rPr>
          <w:rFonts w:ascii="Arial Narrow" w:eastAsia="Meiryo" w:hAnsi="Arial Narrow" w:cs="Meiryo"/>
          <w:color w:val="231815"/>
          <w:kern w:val="0"/>
          <w:sz w:val="22"/>
        </w:rPr>
        <w:t>standard curve</w:t>
      </w:r>
      <w:r w:rsidRPr="00E169A2">
        <w:rPr>
          <w:rFonts w:ascii="Arial Narrow" w:hAnsi="Arial Narrow" w:cs="Meiryo"/>
          <w:color w:val="231815"/>
          <w:kern w:val="0"/>
          <w:sz w:val="22"/>
        </w:rPr>
        <w:t xml:space="preserve">, </w:t>
      </w:r>
      <w:r w:rsidRPr="00E169A2">
        <w:rPr>
          <w:rFonts w:ascii="Arial Narrow" w:hAnsi="Arial Narrow" w:cs="Meiryo"/>
          <w:szCs w:val="21"/>
        </w:rPr>
        <w:t>protein content then</w:t>
      </w:r>
      <w:r w:rsidRPr="00E169A2">
        <w:rPr>
          <w:rFonts w:ascii="Arial Narrow" w:hAnsi="Arial Narrow" w:cs="Meiryo"/>
          <w:color w:val="231815"/>
          <w:kern w:val="0"/>
          <w:sz w:val="22"/>
        </w:rPr>
        <w:t xml:space="preserve"> is confirmed.</w:t>
      </w:r>
    </w:p>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sidRPr="00E169A2">
        <w:rPr>
          <w:rFonts w:ascii="Arial Narrow" w:hAnsi="Arial Narrow" w:cs="Meiryo"/>
          <w:b/>
          <w:color w:val="231815"/>
          <w:kern w:val="0"/>
          <w:sz w:val="22"/>
        </w:rPr>
        <w:t>Step 3</w:t>
      </w:r>
      <w:r w:rsidRPr="00E169A2">
        <w:rPr>
          <w:rFonts w:ascii="Arial Narrow" w:hAnsi="Arial Narrow" w:cs="Meiryo"/>
          <w:color w:val="231815"/>
          <w:kern w:val="0"/>
          <w:sz w:val="22"/>
        </w:rPr>
        <w:t xml:space="preserve"> Calculation of sample protein concentration</w:t>
      </w:r>
    </w:p>
    <w:p w:rsidR="000F21E8" w:rsidRPr="00E169A2" w:rsidRDefault="000F21E8" w:rsidP="000F21E8">
      <w:pPr>
        <w:autoSpaceDE w:val="0"/>
        <w:autoSpaceDN w:val="0"/>
        <w:adjustRightInd w:val="0"/>
        <w:spacing w:line="360" w:lineRule="auto"/>
        <w:jc w:val="left"/>
        <w:rPr>
          <w:rFonts w:ascii="Arial Narrow" w:hAnsi="Arial Narrow" w:cs="Meiryo"/>
          <w:szCs w:val="21"/>
        </w:rPr>
      </w:pPr>
      <w:r w:rsidRPr="00E169A2">
        <w:rPr>
          <w:rFonts w:ascii="Arial Narrow" w:hAnsi="Arial Narrow" w:cs="Meiryo"/>
          <w:color w:val="231815"/>
          <w:kern w:val="0"/>
          <w:sz w:val="22"/>
        </w:rPr>
        <w:t xml:space="preserve">Sample protein concentration = </w:t>
      </w:r>
      <w:r>
        <w:rPr>
          <w:rFonts w:ascii="Arial Narrow" w:hAnsi="Arial Narrow" w:cs="Meiryo" w:hint="eastAsia"/>
          <w:szCs w:val="21"/>
        </w:rPr>
        <w:t>P</w:t>
      </w:r>
      <w:r w:rsidRPr="00E169A2">
        <w:rPr>
          <w:rFonts w:ascii="Arial Narrow" w:hAnsi="Arial Narrow" w:cs="Meiryo"/>
          <w:szCs w:val="21"/>
        </w:rPr>
        <w:t xml:space="preserve">rotein content / </w:t>
      </w:r>
      <w:r>
        <w:rPr>
          <w:rFonts w:ascii="Arial Narrow" w:hAnsi="Arial Narrow" w:cs="Meiryo"/>
          <w:szCs w:val="21"/>
        </w:rPr>
        <w:t>Sample volum</w:t>
      </w:r>
      <w:r>
        <w:rPr>
          <w:rFonts w:ascii="Arial Narrow" w:hAnsi="Arial Narrow" w:cs="Meiryo" w:hint="eastAsia"/>
          <w:szCs w:val="21"/>
        </w:rPr>
        <w:t>e</w:t>
      </w:r>
    </w:p>
    <w:p w:rsidR="000F21E8" w:rsidRPr="00352680" w:rsidRDefault="000F21E8" w:rsidP="000F21E8">
      <w:pPr>
        <w:spacing w:beforeLines="50"/>
        <w:rPr>
          <w:rFonts w:ascii="Arial Narrow" w:eastAsia="Meiryo" w:hAnsi="Arial Narrow" w:cs="Meiryo"/>
          <w:b/>
          <w:color w:val="000000"/>
          <w:kern w:val="0"/>
          <w:sz w:val="24"/>
          <w:szCs w:val="24"/>
        </w:rPr>
      </w:pPr>
      <w:r w:rsidRPr="00352680">
        <w:rPr>
          <w:rFonts w:ascii="Arial Narrow" w:eastAsia="Meiryo" w:hAnsi="Arial Narrow" w:cs="Meiryo"/>
          <w:b/>
          <w:color w:val="000000"/>
          <w:kern w:val="0"/>
          <w:sz w:val="24"/>
          <w:szCs w:val="24"/>
        </w:rPr>
        <w:lastRenderedPageBreak/>
        <w:t>Notice</w:t>
      </w:r>
    </w:p>
    <w:p w:rsidR="000F21E8" w:rsidRPr="00E169A2" w:rsidRDefault="000F21E8" w:rsidP="000F21E8">
      <w:pPr>
        <w:autoSpaceDE w:val="0"/>
        <w:autoSpaceDN w:val="0"/>
        <w:adjustRightInd w:val="0"/>
        <w:spacing w:line="360" w:lineRule="auto"/>
        <w:jc w:val="left"/>
        <w:rPr>
          <w:rFonts w:ascii="Arial Narrow" w:hAnsi="Arial Narrow" w:cs="Meiryo"/>
          <w:color w:val="231815"/>
          <w:kern w:val="0"/>
          <w:sz w:val="22"/>
        </w:rPr>
      </w:pPr>
      <w:r w:rsidRPr="00E169A2">
        <w:rPr>
          <w:rFonts w:ascii="Arial Narrow" w:hAnsi="Arial Narrow" w:cs="Meiryo"/>
          <w:color w:val="231815"/>
          <w:kern w:val="0"/>
          <w:sz w:val="22"/>
        </w:rPr>
        <w:t>Substance concentration limit interfering the BCA method</w:t>
      </w:r>
    </w:p>
    <w:tbl>
      <w:tblPr>
        <w:tblStyle w:val="a6"/>
        <w:tblW w:w="0" w:type="auto"/>
        <w:tblInd w:w="108" w:type="dxa"/>
        <w:tblLook w:val="04A0"/>
      </w:tblPr>
      <w:tblGrid>
        <w:gridCol w:w="3402"/>
        <w:gridCol w:w="3544"/>
      </w:tblGrid>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Glucose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 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Octyl glucoside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Sodium acetate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200 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Sucrose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40%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Ammonium Sulfate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1.5 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Brij-35</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CHAPS</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DTT</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 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EDTA</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Emulgen</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 xml:space="preserve">Glycine </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100 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Guanidine•HCl</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4.0 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HEPES</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100 mM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Lubrol</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NaOH</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0.1 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NP-40</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SDS</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Sodium Chloride</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1.0M</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TritonX-100</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5.0%</w:t>
            </w:r>
          </w:p>
        </w:tc>
      </w:tr>
      <w:tr w:rsidR="000F21E8" w:rsidRPr="00E169A2" w:rsidTr="00555D2B">
        <w:tc>
          <w:tcPr>
            <w:tcW w:w="3402"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Urea</w:t>
            </w:r>
          </w:p>
        </w:tc>
        <w:tc>
          <w:tcPr>
            <w:tcW w:w="3544" w:type="dxa"/>
          </w:tcPr>
          <w:p w:rsidR="000F21E8" w:rsidRPr="000F21E8" w:rsidRDefault="000F21E8" w:rsidP="00C046ED">
            <w:pPr>
              <w:autoSpaceDE w:val="0"/>
              <w:autoSpaceDN w:val="0"/>
              <w:adjustRightInd w:val="0"/>
              <w:jc w:val="left"/>
              <w:rPr>
                <w:rFonts w:ascii="Arial Narrow" w:hAnsi="Arial Narrow" w:cs="ArialMT"/>
                <w:kern w:val="0"/>
                <w:szCs w:val="21"/>
              </w:rPr>
            </w:pPr>
            <w:r w:rsidRPr="000F21E8">
              <w:rPr>
                <w:rFonts w:ascii="Arial Narrow" w:hAnsi="Arial Narrow" w:cs="ArialMT"/>
                <w:kern w:val="0"/>
                <w:szCs w:val="21"/>
              </w:rPr>
              <w:t>3.0 M</w:t>
            </w:r>
          </w:p>
        </w:tc>
      </w:tr>
    </w:tbl>
    <w:p w:rsidR="000F21E8" w:rsidRPr="000F21E8" w:rsidRDefault="000F21E8" w:rsidP="008D6470">
      <w:pPr>
        <w:autoSpaceDE w:val="0"/>
        <w:autoSpaceDN w:val="0"/>
        <w:adjustRightInd w:val="0"/>
        <w:ind w:left="380" w:hanging="360"/>
        <w:jc w:val="left"/>
        <w:rPr>
          <w:rFonts w:ascii="Arial Narrow" w:hAnsi="Arial Narrow" w:cs="ArialMT" w:hint="eastAsia"/>
          <w:kern w:val="0"/>
          <w:szCs w:val="21"/>
        </w:rPr>
      </w:pPr>
    </w:p>
    <w:p w:rsidR="000F21E8" w:rsidRDefault="000F21E8" w:rsidP="000F21E8">
      <w:pPr>
        <w:spacing w:beforeLines="50"/>
        <w:rPr>
          <w:rFonts w:ascii="Arial Narrow" w:hAnsi="Arial Narrow" w:cs="Meiryo"/>
          <w:b/>
          <w:color w:val="000000"/>
          <w:kern w:val="0"/>
          <w:sz w:val="24"/>
          <w:szCs w:val="24"/>
        </w:rPr>
      </w:pPr>
      <w:r w:rsidRPr="00352680">
        <w:rPr>
          <w:rFonts w:ascii="Arial Narrow" w:eastAsia="Meiryo" w:hAnsi="Arial Narrow" w:cs="Meiryo"/>
          <w:b/>
          <w:color w:val="000000"/>
          <w:kern w:val="0"/>
          <w:sz w:val="24"/>
          <w:szCs w:val="24"/>
        </w:rPr>
        <w:t>Storage condition</w:t>
      </w:r>
    </w:p>
    <w:p w:rsidR="000F21E8" w:rsidRDefault="000F21E8" w:rsidP="000F21E8">
      <w:pPr>
        <w:spacing w:beforeLines="50"/>
        <w:rPr>
          <w:rFonts w:ascii="Arial Narrow" w:hAnsi="Arial Narrow" w:cs="Meiryo"/>
          <w:color w:val="231815"/>
          <w:kern w:val="0"/>
          <w:sz w:val="22"/>
        </w:rPr>
      </w:pPr>
      <w:r w:rsidRPr="00E169A2">
        <w:rPr>
          <w:rFonts w:ascii="Arial Narrow" w:eastAsia="Meiryo" w:hAnsi="Arial Narrow" w:cs="Meiryo"/>
          <w:color w:val="231815"/>
          <w:kern w:val="0"/>
          <w:sz w:val="22"/>
        </w:rPr>
        <w:t>Reagent A</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w:t>
      </w:r>
      <w:r w:rsidRPr="00E169A2">
        <w:rPr>
          <w:rFonts w:ascii="Arial Narrow" w:hAnsi="Arial Narrow" w:cs="Meiryo"/>
          <w:color w:val="231815"/>
          <w:kern w:val="0"/>
          <w:sz w:val="22"/>
        </w:rPr>
        <w:t xml:space="preserve"> </w:t>
      </w:r>
      <w:r w:rsidRPr="00E169A2">
        <w:rPr>
          <w:rFonts w:ascii="Arial Narrow" w:eastAsia="Meiryo" w:hAnsi="Arial Narrow" w:cs="Meiryo"/>
          <w:color w:val="231815"/>
          <w:kern w:val="0"/>
          <w:sz w:val="22"/>
        </w:rPr>
        <w:t>B at 4°C</w:t>
      </w:r>
      <w:r>
        <w:rPr>
          <w:rFonts w:ascii="Arial Narrow" w:hAnsi="Arial Narrow" w:cs="Meiryo" w:hint="eastAsia"/>
          <w:color w:val="231815"/>
          <w:kern w:val="0"/>
          <w:sz w:val="22"/>
        </w:rPr>
        <w:t xml:space="preserve"> </w:t>
      </w:r>
    </w:p>
    <w:p w:rsidR="000F21E8" w:rsidRPr="00352680" w:rsidRDefault="000F21E8" w:rsidP="000F21E8">
      <w:pPr>
        <w:spacing w:beforeLines="50"/>
        <w:rPr>
          <w:rFonts w:ascii="Arial Narrow" w:eastAsia="Meiryo" w:hAnsi="Arial Narrow" w:cs="Meiryo"/>
          <w:b/>
          <w:color w:val="000000"/>
          <w:kern w:val="0"/>
          <w:sz w:val="24"/>
          <w:szCs w:val="24"/>
        </w:rPr>
      </w:pPr>
      <w:r w:rsidRPr="00E169A2">
        <w:rPr>
          <w:rFonts w:ascii="Arial Narrow" w:eastAsia="Meiryo" w:hAnsi="Arial Narrow" w:cs="Meiryo"/>
          <w:color w:val="231815"/>
          <w:kern w:val="0"/>
          <w:sz w:val="22"/>
        </w:rPr>
        <w:t>BSA Standard</w:t>
      </w:r>
      <w:r>
        <w:rPr>
          <w:rFonts w:asciiTheme="minorEastAsia" w:hAnsiTheme="minorEastAsia" w:cs="Meiryo" w:hint="eastAsia"/>
          <w:color w:val="231815"/>
          <w:kern w:val="0"/>
          <w:sz w:val="22"/>
        </w:rPr>
        <w:t xml:space="preserve"> </w:t>
      </w:r>
      <w:r w:rsidRPr="00E169A2">
        <w:rPr>
          <w:rFonts w:ascii="Arial Narrow" w:eastAsia="Meiryo" w:hAnsi="Arial Narrow" w:cs="Meiryo"/>
          <w:color w:val="231815"/>
          <w:kern w:val="0"/>
          <w:sz w:val="22"/>
        </w:rPr>
        <w:t>at -20°C</w:t>
      </w:r>
    </w:p>
    <w:p w:rsidR="000F21E8" w:rsidRDefault="000F21E8" w:rsidP="008D6470">
      <w:pPr>
        <w:autoSpaceDE w:val="0"/>
        <w:autoSpaceDN w:val="0"/>
        <w:adjustRightInd w:val="0"/>
        <w:ind w:left="380" w:hanging="360"/>
        <w:jc w:val="left"/>
        <w:rPr>
          <w:rFonts w:ascii="Arial Narrow" w:hAnsi="Arial Narrow" w:cs="ArialMT" w:hint="eastAsia"/>
          <w:kern w:val="0"/>
          <w:szCs w:val="21"/>
        </w:rPr>
      </w:pPr>
    </w:p>
    <w:p w:rsidR="00555D2B" w:rsidRDefault="00555D2B" w:rsidP="008D6470">
      <w:pPr>
        <w:autoSpaceDE w:val="0"/>
        <w:autoSpaceDN w:val="0"/>
        <w:adjustRightInd w:val="0"/>
        <w:ind w:left="380" w:hanging="360"/>
        <w:jc w:val="left"/>
        <w:rPr>
          <w:rFonts w:ascii="Arial Narrow" w:hAnsi="Arial Narrow" w:cs="ArialMT" w:hint="eastAsia"/>
          <w:kern w:val="0"/>
          <w:szCs w:val="21"/>
        </w:rPr>
      </w:pPr>
    </w:p>
    <w:p w:rsidR="00555D2B" w:rsidRDefault="00555D2B" w:rsidP="008D6470">
      <w:pPr>
        <w:autoSpaceDE w:val="0"/>
        <w:autoSpaceDN w:val="0"/>
        <w:adjustRightInd w:val="0"/>
        <w:ind w:left="380" w:hanging="360"/>
        <w:jc w:val="left"/>
        <w:rPr>
          <w:rFonts w:ascii="Arial Narrow" w:hAnsi="Arial Narrow" w:cs="ArialMT" w:hint="eastAsia"/>
          <w:kern w:val="0"/>
          <w:szCs w:val="21"/>
        </w:rPr>
      </w:pPr>
    </w:p>
    <w:p w:rsidR="00555D2B" w:rsidRDefault="00555D2B" w:rsidP="008D6470">
      <w:pPr>
        <w:autoSpaceDE w:val="0"/>
        <w:autoSpaceDN w:val="0"/>
        <w:adjustRightInd w:val="0"/>
        <w:ind w:left="380" w:hanging="360"/>
        <w:jc w:val="left"/>
        <w:rPr>
          <w:rFonts w:ascii="Arial Narrow" w:hAnsi="Arial Narrow" w:cs="ArialMT" w:hint="eastAsia"/>
          <w:kern w:val="0"/>
          <w:szCs w:val="21"/>
        </w:rPr>
      </w:pPr>
    </w:p>
    <w:p w:rsidR="00555D2B" w:rsidRPr="009C0863" w:rsidRDefault="00555D2B" w:rsidP="008D6470">
      <w:pPr>
        <w:autoSpaceDE w:val="0"/>
        <w:autoSpaceDN w:val="0"/>
        <w:adjustRightInd w:val="0"/>
        <w:ind w:left="380" w:hanging="360"/>
        <w:jc w:val="left"/>
        <w:rPr>
          <w:rFonts w:ascii="Arial Narrow" w:hAnsi="Arial Narrow" w:cs="ArialMT"/>
          <w:kern w:val="0"/>
          <w:szCs w:val="21"/>
        </w:rPr>
      </w:pPr>
    </w:p>
    <w:p w:rsidR="001A1284" w:rsidRDefault="000F21E8" w:rsidP="008D6470">
      <w:pPr>
        <w:spacing w:line="360" w:lineRule="auto"/>
        <w:jc w:val="center"/>
        <w:rPr>
          <w:rFonts w:ascii="Arial Narrow" w:hAnsi="Arial Narrow" w:cs="ArialMT"/>
          <w:kern w:val="0"/>
          <w:szCs w:val="21"/>
        </w:rPr>
      </w:pPr>
      <w:r w:rsidRPr="000F21E8">
        <w:rPr>
          <w:rFonts w:ascii="Arial Narrow" w:hAnsi="Arial Narrow" w:cs="ArialMT"/>
          <w:kern w:val="0"/>
          <w:szCs w:val="21"/>
        </w:rPr>
        <w:drawing>
          <wp:inline distT="0" distB="0" distL="0" distR="0">
            <wp:extent cx="3253825" cy="2076450"/>
            <wp:effectExtent l="19050" t="0" r="3725" b="0"/>
            <wp:docPr id="5" name="图片 2" descr="MG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1002.jpg"/>
                    <pic:cNvPicPr/>
                  </pic:nvPicPr>
                  <pic:blipFill>
                    <a:blip r:embed="rId8" cstate="print"/>
                    <a:stretch>
                      <a:fillRect/>
                    </a:stretch>
                  </pic:blipFill>
                  <pic:spPr>
                    <a:xfrm>
                      <a:off x="0" y="0"/>
                      <a:ext cx="3260043" cy="2080418"/>
                    </a:xfrm>
                    <a:prstGeom prst="rect">
                      <a:avLst/>
                    </a:prstGeom>
                  </pic:spPr>
                </pic:pic>
              </a:graphicData>
            </a:graphic>
          </wp:inline>
        </w:drawing>
      </w:r>
    </w:p>
    <w:p w:rsidR="008D6470" w:rsidRDefault="000F21E8" w:rsidP="000F21E8">
      <w:pPr>
        <w:autoSpaceDE w:val="0"/>
        <w:autoSpaceDN w:val="0"/>
        <w:adjustRightInd w:val="0"/>
        <w:spacing w:line="241" w:lineRule="atLeast"/>
        <w:jc w:val="center"/>
        <w:rPr>
          <w:rFonts w:ascii="Arial Narrow" w:hAnsi="Arial Narrow" w:cs="ArialMT" w:hint="eastAsia"/>
          <w:kern w:val="0"/>
          <w:szCs w:val="21"/>
        </w:rPr>
      </w:pPr>
      <w:r w:rsidRPr="000F21E8">
        <w:rPr>
          <w:rFonts w:ascii="Arial Narrow" w:hAnsi="Arial Narrow" w:cs="ArialMT"/>
          <w:kern w:val="0"/>
          <w:szCs w:val="21"/>
        </w:rPr>
        <w:t>Figure 1. Compared with the types of products</w:t>
      </w:r>
    </w:p>
    <w:p w:rsidR="00555D2B" w:rsidRPr="008D6470" w:rsidRDefault="00555D2B" w:rsidP="000F21E8">
      <w:pPr>
        <w:autoSpaceDE w:val="0"/>
        <w:autoSpaceDN w:val="0"/>
        <w:adjustRightInd w:val="0"/>
        <w:spacing w:line="241" w:lineRule="atLeast"/>
        <w:jc w:val="center"/>
        <w:rPr>
          <w:rFonts w:ascii="Arial Narrow" w:hAnsi="Arial Narrow" w:cs="ArialMT"/>
          <w:kern w:val="0"/>
          <w:szCs w:val="21"/>
        </w:rPr>
      </w:pPr>
    </w:p>
    <w:p w:rsidR="001A1284" w:rsidRPr="00031518" w:rsidRDefault="001A1284" w:rsidP="008D6470">
      <w:pPr>
        <w:spacing w:line="360" w:lineRule="auto"/>
        <w:jc w:val="center"/>
        <w:rPr>
          <w:rFonts w:ascii="Arial Narrow" w:hAnsi="Arial Narrow" w:cs="ArialMT"/>
          <w:kern w:val="0"/>
          <w:szCs w:val="21"/>
        </w:rPr>
      </w:pPr>
      <w:r w:rsidRPr="00031518">
        <w:rPr>
          <w:rFonts w:ascii="Arial Narrow" w:hAnsi="Arial Narrow" w:cs="ArialMT"/>
          <w:noProof/>
          <w:kern w:val="0"/>
          <w:szCs w:val="21"/>
        </w:rPr>
        <w:drawing>
          <wp:inline distT="0" distB="0" distL="0" distR="0">
            <wp:extent cx="2781300" cy="56480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79281" cy="564391"/>
                    </a:xfrm>
                    <a:prstGeom prst="rect">
                      <a:avLst/>
                    </a:prstGeom>
                    <a:noFill/>
                    <a:ln w="9525">
                      <a:noFill/>
                      <a:miter lim="800000"/>
                      <a:headEnd/>
                      <a:tailEnd/>
                    </a:ln>
                  </pic:spPr>
                </pic:pic>
              </a:graphicData>
            </a:graphic>
          </wp:inline>
        </w:drawing>
      </w:r>
    </w:p>
    <w:p w:rsidR="001A1284" w:rsidRPr="009C0863" w:rsidRDefault="00BF7AF1" w:rsidP="00F85E46">
      <w:pPr>
        <w:autoSpaceDE w:val="0"/>
        <w:autoSpaceDN w:val="0"/>
        <w:adjustRightInd w:val="0"/>
        <w:spacing w:beforeLines="50" w:line="360" w:lineRule="auto"/>
        <w:jc w:val="center"/>
        <w:rPr>
          <w:rFonts w:ascii="Arial Narrow" w:hAnsi="Arial Narrow"/>
          <w:b/>
          <w:i/>
          <w:sz w:val="28"/>
          <w:szCs w:val="28"/>
        </w:rPr>
      </w:pPr>
      <w:r w:rsidRPr="009C0863">
        <w:rPr>
          <w:rFonts w:ascii="Arial Narrow" w:hAnsi="Arial Narrow" w:cs="ArialMT"/>
          <w:b/>
          <w:i/>
          <w:kern w:val="0"/>
          <w:sz w:val="28"/>
          <w:szCs w:val="28"/>
        </w:rPr>
        <w:t>F</w:t>
      </w:r>
      <w:r w:rsidRPr="009C0863">
        <w:rPr>
          <w:rFonts w:ascii="Arial Narrow" w:hAnsi="Arial Narrow"/>
          <w:b/>
          <w:i/>
          <w:sz w:val="28"/>
          <w:szCs w:val="28"/>
        </w:rPr>
        <w:t>or Research Only</w:t>
      </w:r>
    </w:p>
    <w:sectPr w:rsidR="001A1284" w:rsidRPr="009C0863" w:rsidSect="000F21E8">
      <w:footerReference w:type="default" r:id="rId10"/>
      <w:pgSz w:w="16838" w:h="11906" w:orient="landscape"/>
      <w:pgMar w:top="567" w:right="567" w:bottom="567" w:left="567"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8A" w:rsidRDefault="00637C8A" w:rsidP="00EF68C2">
      <w:r>
        <w:separator/>
      </w:r>
    </w:p>
  </w:endnote>
  <w:endnote w:type="continuationSeparator" w:id="0">
    <w:p w:rsidR="00637C8A" w:rsidRDefault="00637C8A" w:rsidP="00EF6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FZDHTJW--GB1-0">
    <w:altName w:val="方正舒体"/>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Default="00CB18B6" w:rsidP="00CB18B6">
    <w:pPr>
      <w:pStyle w:val="a4"/>
      <w:ind w:firstLineChars="850" w:firstLine="1536"/>
    </w:pPr>
    <w:r>
      <w:rPr>
        <w:rFonts w:hint="eastAsia"/>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-73660</wp:posOffset>
          </wp:positionV>
          <wp:extent cx="942975" cy="333375"/>
          <wp:effectExtent l="19050" t="0" r="0" b="0"/>
          <wp:wrapNone/>
          <wp:docPr id="3" name="图片 2"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1"/>
                  <a:stretch>
                    <a:fillRect/>
                  </a:stretch>
                </pic:blipFill>
                <pic:spPr>
                  <a:xfrm>
                    <a:off x="0" y="0"/>
                    <a:ext cx="942975" cy="333375"/>
                  </a:xfrm>
                  <a:prstGeom prst="rect">
                    <a:avLst/>
                  </a:prstGeom>
                </pic:spPr>
              </pic:pic>
            </a:graphicData>
          </a:graphic>
        </wp:anchor>
      </w:drawing>
    </w:r>
    <w:r w:rsidRPr="00CB18B6">
      <w:rPr>
        <w:rFonts w:hint="eastAsia"/>
        <w:b/>
      </w:rPr>
      <w:t>MesGen Biotechnology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8A" w:rsidRDefault="00637C8A" w:rsidP="00EF68C2">
      <w:r>
        <w:separator/>
      </w:r>
    </w:p>
  </w:footnote>
  <w:footnote w:type="continuationSeparator" w:id="0">
    <w:p w:rsidR="00637C8A" w:rsidRDefault="00637C8A" w:rsidP="00EF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5FAA"/>
    <w:multiLevelType w:val="multilevel"/>
    <w:tmpl w:val="4DCAA6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8C2"/>
    <w:rsid w:val="00031518"/>
    <w:rsid w:val="00042F87"/>
    <w:rsid w:val="000F21E8"/>
    <w:rsid w:val="001958C9"/>
    <w:rsid w:val="001A0879"/>
    <w:rsid w:val="001A1284"/>
    <w:rsid w:val="001C1AA3"/>
    <w:rsid w:val="00211544"/>
    <w:rsid w:val="00242F09"/>
    <w:rsid w:val="00425D06"/>
    <w:rsid w:val="00555D2B"/>
    <w:rsid w:val="005C32CD"/>
    <w:rsid w:val="00637C8A"/>
    <w:rsid w:val="006A3F79"/>
    <w:rsid w:val="0071109A"/>
    <w:rsid w:val="0088445D"/>
    <w:rsid w:val="008A3E12"/>
    <w:rsid w:val="008D6470"/>
    <w:rsid w:val="008F0A47"/>
    <w:rsid w:val="008F4061"/>
    <w:rsid w:val="009C0863"/>
    <w:rsid w:val="00A43BD1"/>
    <w:rsid w:val="00B31B86"/>
    <w:rsid w:val="00BA1787"/>
    <w:rsid w:val="00BF7AF1"/>
    <w:rsid w:val="00CB18B6"/>
    <w:rsid w:val="00D016F2"/>
    <w:rsid w:val="00D85BBC"/>
    <w:rsid w:val="00E030A8"/>
    <w:rsid w:val="00E1520E"/>
    <w:rsid w:val="00E76797"/>
    <w:rsid w:val="00EF34B0"/>
    <w:rsid w:val="00EF68C2"/>
    <w:rsid w:val="00F1112A"/>
    <w:rsid w:val="00F413A7"/>
    <w:rsid w:val="00F85E46"/>
    <w:rsid w:val="00F87315"/>
    <w:rsid w:val="00FB4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2">
    <w:name w:val="heading 2"/>
    <w:basedOn w:val="a"/>
    <w:link w:val="2Char"/>
    <w:uiPriority w:val="9"/>
    <w:qFormat/>
    <w:rsid w:val="006A3F79"/>
    <w:pPr>
      <w:widowControl/>
      <w:spacing w:after="21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6A3F79"/>
    <w:rPr>
      <w:rFonts w:ascii="宋体" w:eastAsia="宋体" w:hAnsi="宋体" w:cs="宋体"/>
      <w:b/>
      <w:bCs/>
      <w:kern w:val="0"/>
      <w:sz w:val="36"/>
      <w:szCs w:val="36"/>
    </w:rPr>
  </w:style>
  <w:style w:type="character" w:styleId="a7">
    <w:name w:val="Hyperlink"/>
    <w:basedOn w:val="a0"/>
    <w:uiPriority w:val="99"/>
    <w:semiHidden/>
    <w:unhideWhenUsed/>
    <w:rsid w:val="006A3F79"/>
    <w:rPr>
      <w:b/>
      <w:bCs/>
      <w:color w:val="000000"/>
      <w:u w:val="single"/>
    </w:rPr>
  </w:style>
  <w:style w:type="character" w:styleId="a8">
    <w:name w:val="Strong"/>
    <w:basedOn w:val="a0"/>
    <w:uiPriority w:val="22"/>
    <w:qFormat/>
    <w:rsid w:val="006A3F79"/>
    <w:rPr>
      <w:b/>
      <w:bCs/>
    </w:rPr>
  </w:style>
  <w:style w:type="paragraph" w:styleId="a9">
    <w:name w:val="Normal (Web)"/>
    <w:basedOn w:val="a"/>
    <w:uiPriority w:val="99"/>
    <w:semiHidden/>
    <w:unhideWhenUsed/>
    <w:rsid w:val="006A3F79"/>
    <w:pPr>
      <w:widowControl/>
      <w:spacing w:after="210"/>
      <w:jc w:val="left"/>
    </w:pPr>
    <w:rPr>
      <w:rFonts w:ascii="宋体" w:eastAsia="宋体" w:hAnsi="宋体" w:cs="宋体"/>
      <w:kern w:val="0"/>
      <w:sz w:val="24"/>
      <w:szCs w:val="24"/>
    </w:rPr>
  </w:style>
  <w:style w:type="paragraph" w:customStyle="1" w:styleId="Pa0">
    <w:name w:val="Pa0"/>
    <w:basedOn w:val="a"/>
    <w:next w:val="a"/>
    <w:uiPriority w:val="99"/>
    <w:rsid w:val="00031518"/>
    <w:pPr>
      <w:autoSpaceDE w:val="0"/>
      <w:autoSpaceDN w:val="0"/>
      <w:adjustRightInd w:val="0"/>
      <w:spacing w:line="241" w:lineRule="atLeast"/>
      <w:jc w:val="left"/>
    </w:pPr>
    <w:rPr>
      <w:rFonts w:ascii="Arial" w:hAnsi="Arial" w:cs="Arial"/>
      <w:kern w:val="0"/>
      <w:sz w:val="24"/>
      <w:szCs w:val="24"/>
    </w:rPr>
  </w:style>
  <w:style w:type="character" w:customStyle="1" w:styleId="A00">
    <w:name w:val="A0"/>
    <w:uiPriority w:val="99"/>
    <w:rsid w:val="00031518"/>
    <w:rPr>
      <w:color w:val="000000"/>
      <w:sz w:val="16"/>
      <w:szCs w:val="16"/>
    </w:rPr>
  </w:style>
  <w:style w:type="character" w:customStyle="1" w:styleId="A50">
    <w:name w:val="A5"/>
    <w:uiPriority w:val="99"/>
    <w:rsid w:val="00031518"/>
    <w:rPr>
      <w:rFonts w:ascii="Arial Narrow" w:hAnsi="Arial Narrow" w:cs="Arial Narrow"/>
      <w:color w:val="000000"/>
      <w:sz w:val="9"/>
      <w:szCs w:val="9"/>
    </w:rPr>
  </w:style>
  <w:style w:type="paragraph" w:customStyle="1" w:styleId="Default">
    <w:name w:val="Default"/>
    <w:rsid w:val="009C0863"/>
    <w:pPr>
      <w:widowControl w:val="0"/>
      <w:autoSpaceDE w:val="0"/>
      <w:autoSpaceDN w:val="0"/>
      <w:adjustRightInd w:val="0"/>
    </w:pPr>
    <w:rPr>
      <w:rFonts w:ascii="Arial" w:hAnsi="Arial" w:cs="Arial"/>
      <w:color w:val="000000"/>
      <w:kern w:val="0"/>
      <w:sz w:val="24"/>
      <w:szCs w:val="24"/>
    </w:rPr>
  </w:style>
  <w:style w:type="paragraph" w:customStyle="1" w:styleId="Pa5">
    <w:name w:val="Pa5"/>
    <w:basedOn w:val="Default"/>
    <w:next w:val="Default"/>
    <w:uiPriority w:val="99"/>
    <w:rsid w:val="009C0863"/>
    <w:pPr>
      <w:spacing w:after="80" w:line="241" w:lineRule="atLeast"/>
    </w:pPr>
    <w:rPr>
      <w:color w:val="auto"/>
    </w:rPr>
  </w:style>
  <w:style w:type="paragraph" w:customStyle="1" w:styleId="Pa6">
    <w:name w:val="Pa6"/>
    <w:basedOn w:val="Default"/>
    <w:next w:val="Default"/>
    <w:uiPriority w:val="99"/>
    <w:rsid w:val="009C0863"/>
    <w:pPr>
      <w:spacing w:line="201" w:lineRule="atLeast"/>
    </w:pPr>
    <w:rPr>
      <w:color w:val="auto"/>
    </w:rPr>
  </w:style>
  <w:style w:type="paragraph" w:customStyle="1" w:styleId="Pa7">
    <w:name w:val="Pa7"/>
    <w:basedOn w:val="Default"/>
    <w:next w:val="Default"/>
    <w:uiPriority w:val="99"/>
    <w:rsid w:val="009C0863"/>
    <w:pPr>
      <w:spacing w:line="241" w:lineRule="atLeast"/>
    </w:pPr>
    <w:rPr>
      <w:color w:val="auto"/>
    </w:rPr>
  </w:style>
  <w:style w:type="character" w:customStyle="1" w:styleId="A10">
    <w:name w:val="A1"/>
    <w:uiPriority w:val="99"/>
    <w:rsid w:val="008D6470"/>
    <w:rPr>
      <w:rFonts w:cs="Arial Narrow"/>
      <w:color w:val="221E1F"/>
      <w:sz w:val="14"/>
      <w:szCs w:val="14"/>
    </w:rPr>
  </w:style>
  <w:style w:type="character" w:customStyle="1" w:styleId="A20">
    <w:name w:val="A2"/>
    <w:uiPriority w:val="99"/>
    <w:rsid w:val="008D6470"/>
    <w:rPr>
      <w:rFonts w:cs="Arial Narrow"/>
      <w:color w:val="221E1F"/>
      <w:sz w:val="8"/>
      <w:szCs w:val="8"/>
    </w:rPr>
  </w:style>
</w:styles>
</file>

<file path=word/webSettings.xml><?xml version="1.0" encoding="utf-8"?>
<w:webSettings xmlns:r="http://schemas.openxmlformats.org/officeDocument/2006/relationships" xmlns:w="http://schemas.openxmlformats.org/wordprocessingml/2006/main">
  <w:divs>
    <w:div w:id="1105347231">
      <w:bodyDiv w:val="1"/>
      <w:marLeft w:val="0"/>
      <w:marRight w:val="0"/>
      <w:marTop w:val="0"/>
      <w:marBottom w:val="0"/>
      <w:divBdr>
        <w:top w:val="none" w:sz="0" w:space="0" w:color="auto"/>
        <w:left w:val="none" w:sz="0" w:space="0" w:color="auto"/>
        <w:bottom w:val="none" w:sz="0" w:space="0" w:color="auto"/>
        <w:right w:val="none" w:sz="0" w:space="0" w:color="auto"/>
      </w:divBdr>
      <w:divsChild>
        <w:div w:id="308942474">
          <w:marLeft w:val="0"/>
          <w:marRight w:val="0"/>
          <w:marTop w:val="0"/>
          <w:marBottom w:val="0"/>
          <w:divBdr>
            <w:top w:val="none" w:sz="0" w:space="0" w:color="auto"/>
            <w:left w:val="none" w:sz="0" w:space="0" w:color="auto"/>
            <w:bottom w:val="none" w:sz="0" w:space="0" w:color="auto"/>
            <w:right w:val="none" w:sz="0" w:space="0" w:color="auto"/>
          </w:divBdr>
          <w:divsChild>
            <w:div w:id="213389680">
              <w:marLeft w:val="-15"/>
              <w:marRight w:val="-15"/>
              <w:marTop w:val="0"/>
              <w:marBottom w:val="165"/>
              <w:divBdr>
                <w:top w:val="none" w:sz="0" w:space="0" w:color="auto"/>
                <w:left w:val="none" w:sz="0" w:space="0" w:color="auto"/>
                <w:bottom w:val="none" w:sz="0" w:space="0" w:color="auto"/>
                <w:right w:val="none" w:sz="0" w:space="0" w:color="auto"/>
              </w:divBdr>
              <w:divsChild>
                <w:div w:id="97801939">
                  <w:marLeft w:val="0"/>
                  <w:marRight w:val="0"/>
                  <w:marTop w:val="0"/>
                  <w:marBottom w:val="0"/>
                  <w:divBdr>
                    <w:top w:val="none" w:sz="0" w:space="0" w:color="auto"/>
                    <w:left w:val="none" w:sz="0" w:space="0" w:color="auto"/>
                    <w:bottom w:val="none" w:sz="0" w:space="0" w:color="auto"/>
                    <w:right w:val="none" w:sz="0" w:space="0" w:color="auto"/>
                  </w:divBdr>
                  <w:divsChild>
                    <w:div w:id="1524587813">
                      <w:marLeft w:val="0"/>
                      <w:marRight w:val="0"/>
                      <w:marTop w:val="0"/>
                      <w:marBottom w:val="0"/>
                      <w:divBdr>
                        <w:top w:val="none" w:sz="0" w:space="0" w:color="auto"/>
                        <w:left w:val="none" w:sz="0" w:space="0" w:color="auto"/>
                        <w:bottom w:val="none" w:sz="0" w:space="0" w:color="auto"/>
                        <w:right w:val="none" w:sz="0" w:space="0" w:color="auto"/>
                      </w:divBdr>
                      <w:divsChild>
                        <w:div w:id="276566053">
                          <w:marLeft w:val="0"/>
                          <w:marRight w:val="0"/>
                          <w:marTop w:val="0"/>
                          <w:marBottom w:val="0"/>
                          <w:divBdr>
                            <w:top w:val="none" w:sz="0" w:space="0" w:color="auto"/>
                            <w:left w:val="none" w:sz="0" w:space="0" w:color="auto"/>
                            <w:bottom w:val="none" w:sz="0" w:space="0" w:color="auto"/>
                            <w:right w:val="none" w:sz="0" w:space="0" w:color="auto"/>
                          </w:divBdr>
                          <w:divsChild>
                            <w:div w:id="1007250870">
                              <w:marLeft w:val="0"/>
                              <w:marRight w:val="0"/>
                              <w:marTop w:val="0"/>
                              <w:marBottom w:val="0"/>
                              <w:divBdr>
                                <w:top w:val="none" w:sz="0" w:space="0" w:color="auto"/>
                                <w:left w:val="none" w:sz="0" w:space="0" w:color="auto"/>
                                <w:bottom w:val="none" w:sz="0" w:space="0" w:color="auto"/>
                                <w:right w:val="none" w:sz="0" w:space="0" w:color="auto"/>
                              </w:divBdr>
                              <w:divsChild>
                                <w:div w:id="439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 Ting</cp:lastModifiedBy>
  <cp:revision>10</cp:revision>
  <cp:lastPrinted>2014-03-14T13:59:00Z</cp:lastPrinted>
  <dcterms:created xsi:type="dcterms:W3CDTF">2014-02-18T06:53:00Z</dcterms:created>
  <dcterms:modified xsi:type="dcterms:W3CDTF">2015-03-04T13:54:00Z</dcterms:modified>
</cp:coreProperties>
</file>