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5564"/>
      </w:tblGrid>
      <w:tr w:rsidR="00F413A7" w:rsidTr="00DC277D">
        <w:trPr>
          <w:trHeight w:val="675"/>
        </w:trPr>
        <w:tc>
          <w:tcPr>
            <w:tcW w:w="5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DC277D" w:rsidRPr="00DC277D" w:rsidRDefault="00DC277D" w:rsidP="00DC277D">
            <w:pPr>
              <w:pStyle w:val="Pa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C277D">
              <w:rPr>
                <w:b/>
                <w:i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2846705</wp:posOffset>
                  </wp:positionH>
                  <wp:positionV relativeFrom="paragraph">
                    <wp:posOffset>105410</wp:posOffset>
                  </wp:positionV>
                  <wp:extent cx="619760" cy="219075"/>
                  <wp:effectExtent l="19050" t="0" r="8890" b="0"/>
                  <wp:wrapNone/>
                  <wp:docPr id="4" name="图片 0" descr="MES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GE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30D05" w:rsidRPr="00DC277D">
              <w:rPr>
                <w:b/>
                <w:i/>
                <w:color w:val="000000" w:themeColor="text1"/>
                <w:sz w:val="28"/>
                <w:szCs w:val="28"/>
              </w:rPr>
              <w:t>MesGen</w:t>
            </w:r>
            <w:r w:rsidR="00030D05" w:rsidRPr="00DC277D">
              <w:rPr>
                <w:b/>
                <w:i/>
                <w:color w:val="000000" w:themeColor="text1"/>
                <w:sz w:val="28"/>
                <w:szCs w:val="28"/>
                <w:vertAlign w:val="superscript"/>
              </w:rPr>
              <w:t>TM</w:t>
            </w:r>
            <w:r w:rsidR="00030D05" w:rsidRPr="00DC277D">
              <w:rPr>
                <w:rFonts w:hint="eastAsia"/>
                <w:b/>
                <w:i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030D05" w:rsidRPr="00DC277D">
              <w:rPr>
                <w:b/>
                <w:i/>
                <w:color w:val="000000" w:themeColor="text1"/>
                <w:sz w:val="28"/>
                <w:szCs w:val="28"/>
              </w:rPr>
              <w:t>Transfection Reagent</w:t>
            </w:r>
          </w:p>
        </w:tc>
      </w:tr>
    </w:tbl>
    <w:p w:rsidR="003B5310" w:rsidRPr="00030D05" w:rsidRDefault="00D53067" w:rsidP="008D6470">
      <w:pPr>
        <w:autoSpaceDE w:val="0"/>
        <w:autoSpaceDN w:val="0"/>
        <w:adjustRightInd w:val="0"/>
        <w:spacing w:line="241" w:lineRule="atLeast"/>
        <w:jc w:val="left"/>
        <w:rPr>
          <w:rFonts w:ascii="Arial" w:hAnsi="Arial" w:cs="Arial"/>
          <w:i/>
          <w:kern w:val="0"/>
          <w:szCs w:val="21"/>
        </w:rPr>
      </w:pPr>
      <w:r w:rsidRPr="00030D05">
        <w:rPr>
          <w:rFonts w:ascii="Arial" w:hAnsi="Arial" w:cs="Arial" w:hint="eastAsia"/>
          <w:b/>
          <w:i/>
          <w:kern w:val="0"/>
          <w:szCs w:val="21"/>
        </w:rPr>
        <w:t xml:space="preserve">Cat # </w:t>
      </w:r>
      <w:r w:rsidR="003B5310" w:rsidRPr="00030D05">
        <w:rPr>
          <w:rFonts w:ascii="Arial" w:hAnsi="Arial" w:cs="Arial"/>
          <w:i/>
          <w:kern w:val="0"/>
          <w:szCs w:val="21"/>
        </w:rPr>
        <w:t>MTR2030</w:t>
      </w:r>
      <w:r w:rsidRPr="00030D05">
        <w:rPr>
          <w:rFonts w:ascii="Arial" w:hAnsi="Arial" w:cs="Arial" w:hint="eastAsia"/>
          <w:i/>
          <w:kern w:val="0"/>
          <w:szCs w:val="21"/>
        </w:rPr>
        <w:t xml:space="preserve">               </w:t>
      </w:r>
      <w:r w:rsidRPr="00030D05">
        <w:rPr>
          <w:rFonts w:ascii="Arial" w:hAnsi="Arial" w:cs="Arial" w:hint="eastAsia"/>
          <w:b/>
          <w:i/>
          <w:kern w:val="0"/>
          <w:szCs w:val="21"/>
        </w:rPr>
        <w:t xml:space="preserve">Size # </w:t>
      </w:r>
      <w:r w:rsidRPr="00030D05">
        <w:rPr>
          <w:rFonts w:ascii="Arial" w:hAnsi="Arial" w:cs="Arial" w:hint="eastAsia"/>
          <w:i/>
          <w:kern w:val="0"/>
          <w:szCs w:val="21"/>
        </w:rPr>
        <w:t>500ul</w:t>
      </w:r>
      <w:r w:rsidR="00030D05" w:rsidRPr="00030D05">
        <w:rPr>
          <w:rFonts w:ascii="Arial" w:hAnsi="Arial" w:cs="Arial" w:hint="eastAsia"/>
          <w:i/>
          <w:kern w:val="0"/>
          <w:szCs w:val="21"/>
        </w:rPr>
        <w:t xml:space="preserve"> &amp; </w:t>
      </w:r>
      <w:r w:rsidRPr="00030D05">
        <w:rPr>
          <w:rFonts w:ascii="Arial" w:hAnsi="Arial" w:cs="Arial" w:hint="eastAsia"/>
          <w:i/>
          <w:kern w:val="0"/>
          <w:szCs w:val="21"/>
        </w:rPr>
        <w:t>1ml</w:t>
      </w:r>
      <w:r w:rsidR="00030D05" w:rsidRPr="00030D05">
        <w:rPr>
          <w:rFonts w:ascii="Arial" w:hAnsi="Arial" w:cs="Arial" w:hint="eastAsia"/>
          <w:i/>
          <w:kern w:val="0"/>
          <w:szCs w:val="21"/>
        </w:rPr>
        <w:t xml:space="preserve"> &amp; </w:t>
      </w:r>
      <w:r w:rsidRPr="00030D05">
        <w:rPr>
          <w:rFonts w:ascii="Arial" w:hAnsi="Arial" w:cs="Arial" w:hint="eastAsia"/>
          <w:i/>
          <w:kern w:val="0"/>
          <w:szCs w:val="21"/>
        </w:rPr>
        <w:t>3ml</w:t>
      </w:r>
    </w:p>
    <w:p w:rsidR="00925CA3" w:rsidRPr="00925CA3" w:rsidRDefault="004F41E4" w:rsidP="007C118E">
      <w:pPr>
        <w:autoSpaceDE w:val="0"/>
        <w:autoSpaceDN w:val="0"/>
        <w:adjustRightInd w:val="0"/>
        <w:spacing w:beforeLines="50"/>
        <w:rPr>
          <w:rFonts w:ascii="Arial" w:hAnsi="Arial" w:cs="Arial"/>
          <w:b/>
          <w:i/>
          <w:color w:val="000000"/>
          <w:kern w:val="0"/>
          <w:szCs w:val="21"/>
          <w:u w:val="single"/>
        </w:rPr>
      </w:pPr>
      <w:r w:rsidRPr="00030D05">
        <w:rPr>
          <w:rFonts w:ascii="Arial" w:hAnsi="Arial" w:cs="Arial"/>
          <w:b/>
          <w:i/>
          <w:color w:val="000000"/>
          <w:kern w:val="0"/>
          <w:szCs w:val="21"/>
          <w:u w:val="single"/>
        </w:rPr>
        <w:t>D</w:t>
      </w:r>
      <w:r w:rsidR="007C118E">
        <w:rPr>
          <w:rFonts w:ascii="Arial" w:hAnsi="Arial" w:cs="Arial" w:hint="eastAsia"/>
          <w:b/>
          <w:i/>
          <w:color w:val="000000"/>
          <w:kern w:val="0"/>
          <w:szCs w:val="21"/>
          <w:u w:val="single"/>
        </w:rPr>
        <w:t>ESCRIPTION</w:t>
      </w:r>
    </w:p>
    <w:p w:rsidR="00925CA3" w:rsidRPr="00925CA3" w:rsidRDefault="004F41E4" w:rsidP="004F41E4">
      <w:pPr>
        <w:autoSpaceDE w:val="0"/>
        <w:autoSpaceDN w:val="0"/>
        <w:adjustRightInd w:val="0"/>
        <w:rPr>
          <w:rFonts w:ascii="Arial" w:hAnsi="Arial" w:cs="Arial"/>
          <w:i/>
          <w:color w:val="000000"/>
          <w:kern w:val="0"/>
          <w:sz w:val="18"/>
          <w:szCs w:val="18"/>
        </w:rPr>
      </w:pPr>
      <w:r w:rsidRPr="00030D05">
        <w:rPr>
          <w:rFonts w:ascii="Arial" w:hAnsi="Arial" w:cs="Arial"/>
          <w:i/>
          <w:color w:val="000000"/>
          <w:kern w:val="0"/>
          <w:sz w:val="18"/>
          <w:szCs w:val="18"/>
        </w:rPr>
        <w:t>MesGen</w:t>
      </w:r>
      <w:r w:rsidRPr="00030D05">
        <w:rPr>
          <w:rFonts w:ascii="Arial" w:hAnsi="Arial" w:cs="Arial"/>
          <w:i/>
          <w:color w:val="000000"/>
          <w:kern w:val="0"/>
          <w:sz w:val="18"/>
          <w:szCs w:val="18"/>
          <w:vertAlign w:val="superscript"/>
        </w:rPr>
        <w:t xml:space="preserve">TM </w:t>
      </w:r>
      <w:r w:rsidRPr="00030D05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Transfection Reagent </w:t>
      </w:r>
      <w:r w:rsidR="00925CA3" w:rsidRPr="00925CA3">
        <w:rPr>
          <w:rFonts w:ascii="Arial" w:hAnsi="Arial" w:cs="Arial"/>
          <w:i/>
          <w:color w:val="000000"/>
          <w:kern w:val="0"/>
          <w:sz w:val="18"/>
          <w:szCs w:val="18"/>
        </w:rPr>
        <w:t>is a novel molecule based on a polymer formulation manufa</w:t>
      </w:r>
      <w:r w:rsidRPr="00030D05">
        <w:rPr>
          <w:rFonts w:ascii="Arial" w:hAnsi="Arial" w:cs="Arial"/>
          <w:i/>
          <w:color w:val="000000"/>
          <w:kern w:val="0"/>
          <w:sz w:val="18"/>
          <w:szCs w:val="18"/>
        </w:rPr>
        <w:t>ctured at Polyplus-transfection</w:t>
      </w:r>
      <w:r w:rsidR="00925CA3" w:rsidRPr="00925CA3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. </w:t>
      </w:r>
      <w:r w:rsidRPr="00030D05">
        <w:rPr>
          <w:rFonts w:ascii="Arial" w:hAnsi="Arial" w:cs="Arial"/>
          <w:i/>
          <w:color w:val="000000"/>
          <w:kern w:val="0"/>
          <w:sz w:val="18"/>
          <w:szCs w:val="18"/>
        </w:rPr>
        <w:t>MesGen</w:t>
      </w:r>
      <w:r w:rsidRPr="00030D05">
        <w:rPr>
          <w:rFonts w:ascii="Arial" w:hAnsi="Arial" w:cs="Arial"/>
          <w:i/>
          <w:color w:val="000000"/>
          <w:kern w:val="0"/>
          <w:sz w:val="18"/>
          <w:szCs w:val="18"/>
          <w:vertAlign w:val="superscript"/>
        </w:rPr>
        <w:t>TM</w:t>
      </w:r>
      <w:r w:rsidR="00925CA3" w:rsidRPr="00925CA3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 ensures effective and reproducible DNA transfection into mammalian cells.</w:t>
      </w:r>
      <w:r w:rsidRPr="00030D05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 MesGen</w:t>
      </w:r>
      <w:r w:rsidRPr="00030D05">
        <w:rPr>
          <w:rFonts w:ascii="Arial" w:hAnsi="Arial" w:cs="Arial"/>
          <w:i/>
          <w:color w:val="000000"/>
          <w:kern w:val="0"/>
          <w:sz w:val="18"/>
          <w:szCs w:val="18"/>
          <w:vertAlign w:val="superscript"/>
        </w:rPr>
        <w:t>TM</w:t>
      </w:r>
      <w:r w:rsidR="00925CA3" w:rsidRPr="00925CA3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 is </w:t>
      </w:r>
      <w:r w:rsidR="00925CA3" w:rsidRPr="00925CA3">
        <w:rPr>
          <w:rFonts w:ascii="Arial" w:hAnsi="Arial" w:cs="Arial"/>
          <w:bCs/>
          <w:i/>
          <w:color w:val="000000"/>
          <w:kern w:val="0"/>
          <w:sz w:val="18"/>
          <w:szCs w:val="18"/>
        </w:rPr>
        <w:t xml:space="preserve">extremely efficient </w:t>
      </w:r>
      <w:r w:rsidR="00925CA3" w:rsidRPr="00925CA3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on a wide variety of cell lines. This powerful reagent only requires low amounts of nucleic acid per transfection, hence resulting in </w:t>
      </w:r>
      <w:r w:rsidR="00925CA3" w:rsidRPr="00925CA3">
        <w:rPr>
          <w:rFonts w:ascii="Arial" w:hAnsi="Arial" w:cs="Arial"/>
          <w:bCs/>
          <w:i/>
          <w:color w:val="000000"/>
          <w:kern w:val="0"/>
          <w:sz w:val="18"/>
          <w:szCs w:val="18"/>
        </w:rPr>
        <w:t>very low cytotoxicity</w:t>
      </w:r>
      <w:r w:rsidR="00925CA3" w:rsidRPr="00925CA3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. </w:t>
      </w:r>
    </w:p>
    <w:p w:rsidR="004F41E4" w:rsidRPr="004F41E4" w:rsidRDefault="004F41E4" w:rsidP="007C118E">
      <w:pPr>
        <w:autoSpaceDE w:val="0"/>
        <w:autoSpaceDN w:val="0"/>
        <w:adjustRightInd w:val="0"/>
        <w:spacing w:beforeLines="50"/>
        <w:rPr>
          <w:rFonts w:ascii="Arial" w:hAnsi="Arial" w:cs="Arial"/>
          <w:b/>
          <w:i/>
          <w:color w:val="000000"/>
          <w:kern w:val="0"/>
          <w:szCs w:val="21"/>
          <w:u w:val="single"/>
        </w:rPr>
      </w:pPr>
      <w:r w:rsidRPr="004F41E4">
        <w:rPr>
          <w:rFonts w:ascii="Arial" w:hAnsi="Arial" w:cs="Arial"/>
          <w:b/>
          <w:i/>
          <w:color w:val="000000"/>
          <w:kern w:val="0"/>
          <w:szCs w:val="21"/>
          <w:u w:val="single"/>
        </w:rPr>
        <w:t>1 T</w:t>
      </w:r>
      <w:r w:rsidR="007C118E">
        <w:rPr>
          <w:rFonts w:ascii="Arial" w:hAnsi="Arial" w:cs="Arial" w:hint="eastAsia"/>
          <w:b/>
          <w:i/>
          <w:color w:val="000000"/>
          <w:kern w:val="0"/>
          <w:szCs w:val="21"/>
          <w:u w:val="single"/>
        </w:rPr>
        <w:t>RANSIENT</w:t>
      </w:r>
    </w:p>
    <w:p w:rsidR="004F41E4" w:rsidRPr="004F41E4" w:rsidRDefault="004F41E4" w:rsidP="00D53067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kern w:val="0"/>
          <w:sz w:val="18"/>
          <w:szCs w:val="18"/>
        </w:rPr>
      </w:pPr>
      <w:r w:rsidRPr="00030D05">
        <w:rPr>
          <w:rFonts w:ascii="Arial" w:hAnsi="Arial" w:cs="Arial"/>
          <w:bCs/>
          <w:i/>
          <w:color w:val="000000"/>
          <w:kern w:val="0"/>
          <w:sz w:val="18"/>
          <w:szCs w:val="18"/>
        </w:rPr>
        <w:t>1.1</w:t>
      </w:r>
      <w:r w:rsidR="00D53067" w:rsidRPr="00030D05">
        <w:rPr>
          <w:rFonts w:ascii="Arial" w:hAnsi="Arial" w:cs="Arial" w:hint="eastAsia"/>
          <w:bCs/>
          <w:i/>
          <w:color w:val="000000"/>
          <w:kern w:val="0"/>
          <w:sz w:val="18"/>
          <w:szCs w:val="18"/>
        </w:rPr>
        <w:t>.</w:t>
      </w:r>
      <w:r w:rsidRPr="00030D05">
        <w:rPr>
          <w:rFonts w:ascii="Arial" w:hAnsi="Arial" w:cs="Arial"/>
          <w:bCs/>
          <w:i/>
          <w:color w:val="000000"/>
          <w:kern w:val="0"/>
          <w:sz w:val="18"/>
          <w:szCs w:val="18"/>
        </w:rPr>
        <w:t xml:space="preserve"> C</w:t>
      </w:r>
      <w:r w:rsidR="00D53067" w:rsidRPr="00030D05">
        <w:rPr>
          <w:rFonts w:ascii="Arial" w:hAnsi="Arial" w:cs="Arial" w:hint="eastAsia"/>
          <w:bCs/>
          <w:i/>
          <w:color w:val="000000"/>
          <w:kern w:val="0"/>
          <w:sz w:val="18"/>
          <w:szCs w:val="18"/>
        </w:rPr>
        <w:t xml:space="preserve">ell </w:t>
      </w:r>
      <w:r w:rsidRPr="00030D05">
        <w:rPr>
          <w:rFonts w:ascii="Arial" w:hAnsi="Arial" w:cs="Arial"/>
          <w:bCs/>
          <w:i/>
          <w:color w:val="000000"/>
          <w:kern w:val="0"/>
          <w:sz w:val="18"/>
          <w:szCs w:val="18"/>
        </w:rPr>
        <w:t>S</w:t>
      </w:r>
      <w:r w:rsidR="00D53067" w:rsidRPr="00030D05">
        <w:rPr>
          <w:rFonts w:ascii="Arial" w:hAnsi="Arial" w:cs="Arial" w:hint="eastAsia"/>
          <w:bCs/>
          <w:i/>
          <w:color w:val="000000"/>
          <w:kern w:val="0"/>
          <w:sz w:val="18"/>
          <w:szCs w:val="18"/>
        </w:rPr>
        <w:t>eeding</w:t>
      </w:r>
    </w:p>
    <w:p w:rsidR="004F41E4" w:rsidRPr="004F41E4" w:rsidRDefault="004F41E4" w:rsidP="00D53067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kern w:val="0"/>
          <w:sz w:val="18"/>
          <w:szCs w:val="18"/>
        </w:rPr>
      </w:pPr>
      <w:r w:rsidRPr="004F41E4">
        <w:rPr>
          <w:rFonts w:ascii="Arial" w:hAnsi="Arial" w:cs="Arial"/>
          <w:bCs/>
          <w:i/>
          <w:color w:val="000000"/>
          <w:kern w:val="0"/>
          <w:sz w:val="18"/>
          <w:szCs w:val="18"/>
        </w:rPr>
        <w:t>For optimal DNA transfection conditions, we recommend using cells which are 60 to 80% confluent at the time of transfection. Typically, for ex</w:t>
      </w:r>
      <w:r w:rsidR="00D53067" w:rsidRPr="00030D05">
        <w:rPr>
          <w:rFonts w:ascii="Arial" w:hAnsi="Arial" w:cs="Arial"/>
          <w:bCs/>
          <w:i/>
          <w:color w:val="000000"/>
          <w:kern w:val="0"/>
          <w:sz w:val="18"/>
          <w:szCs w:val="18"/>
        </w:rPr>
        <w:t>periments in 6-well plates, 200</w:t>
      </w:r>
      <w:r w:rsidR="00D53067" w:rsidRPr="00030D05">
        <w:rPr>
          <w:rFonts w:ascii="Arial" w:hAnsi="Arial" w:cs="Arial" w:hint="eastAsia"/>
          <w:bCs/>
          <w:i/>
          <w:color w:val="000000"/>
          <w:kern w:val="0"/>
          <w:sz w:val="18"/>
          <w:szCs w:val="18"/>
        </w:rPr>
        <w:t>,</w:t>
      </w:r>
      <w:r w:rsidRPr="004F41E4">
        <w:rPr>
          <w:rFonts w:ascii="Arial" w:hAnsi="Arial" w:cs="Arial"/>
          <w:bCs/>
          <w:i/>
          <w:color w:val="000000"/>
          <w:kern w:val="0"/>
          <w:sz w:val="18"/>
          <w:szCs w:val="18"/>
        </w:rPr>
        <w:t xml:space="preserve">000 cells are seeded per well in 2 ml of cell growth medium 24 h prior to transfection. For other culture formats, refer to Table 1. </w:t>
      </w:r>
    </w:p>
    <w:p w:rsidR="00D53067" w:rsidRPr="00D53067" w:rsidRDefault="00D53067" w:rsidP="00DC277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kern w:val="0"/>
          <w:sz w:val="24"/>
          <w:szCs w:val="24"/>
        </w:rPr>
      </w:pPr>
      <w:r w:rsidRPr="00D53067">
        <w:rPr>
          <w:rFonts w:ascii="Arial" w:hAnsi="Arial" w:cs="Arial"/>
          <w:b/>
          <w:bCs/>
          <w:i/>
          <w:color w:val="000000"/>
          <w:kern w:val="0"/>
          <w:sz w:val="18"/>
          <w:szCs w:val="18"/>
        </w:rPr>
        <w:t>Table 1. Recommended number of cells to seed the day before transfection.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418"/>
        <w:gridCol w:w="1701"/>
        <w:gridCol w:w="992"/>
        <w:gridCol w:w="1453"/>
      </w:tblGrid>
      <w:tr w:rsidR="00D53067" w:rsidRPr="00D53067" w:rsidTr="00301B93">
        <w:trPr>
          <w:trHeight w:val="826"/>
        </w:trPr>
        <w:tc>
          <w:tcPr>
            <w:tcW w:w="1418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Culture vessel </w:t>
            </w:r>
          </w:p>
        </w:tc>
        <w:tc>
          <w:tcPr>
            <w:tcW w:w="1701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Number of adherent cells to seed </w:t>
            </w:r>
          </w:p>
        </w:tc>
        <w:tc>
          <w:tcPr>
            <w:tcW w:w="992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Surface area </w:t>
            </w:r>
          </w:p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per well </w:t>
            </w:r>
          </w:p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(cm2) </w:t>
            </w:r>
          </w:p>
        </w:tc>
        <w:tc>
          <w:tcPr>
            <w:tcW w:w="1453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Volume of medium per well to seed the cells </w:t>
            </w:r>
          </w:p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(ml) </w:t>
            </w:r>
          </w:p>
        </w:tc>
      </w:tr>
      <w:tr w:rsidR="00D53067" w:rsidRPr="00D53067" w:rsidTr="00301B93">
        <w:trPr>
          <w:trHeight w:val="240"/>
        </w:trPr>
        <w:tc>
          <w:tcPr>
            <w:tcW w:w="1418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96-well </w:t>
            </w:r>
          </w:p>
        </w:tc>
        <w:tc>
          <w:tcPr>
            <w:tcW w:w="1701" w:type="dxa"/>
          </w:tcPr>
          <w:p w:rsidR="00D53067" w:rsidRPr="00D53067" w:rsidRDefault="00030D05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500 – 10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,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1453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</w:tr>
      <w:tr w:rsidR="00D53067" w:rsidRPr="00D53067" w:rsidTr="00301B93">
        <w:trPr>
          <w:trHeight w:val="240"/>
        </w:trPr>
        <w:tc>
          <w:tcPr>
            <w:tcW w:w="1418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24-well </w:t>
            </w:r>
          </w:p>
        </w:tc>
        <w:tc>
          <w:tcPr>
            <w:tcW w:w="1701" w:type="dxa"/>
          </w:tcPr>
          <w:p w:rsidR="00D53067" w:rsidRPr="00D53067" w:rsidRDefault="00030D05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000 – 80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,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1.9 </w:t>
            </w:r>
          </w:p>
        </w:tc>
        <w:tc>
          <w:tcPr>
            <w:tcW w:w="1453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0.5 </w:t>
            </w:r>
          </w:p>
        </w:tc>
      </w:tr>
      <w:tr w:rsidR="00D53067" w:rsidRPr="00D53067" w:rsidTr="00301B93">
        <w:trPr>
          <w:trHeight w:val="240"/>
        </w:trPr>
        <w:tc>
          <w:tcPr>
            <w:tcW w:w="1418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12-well </w:t>
            </w:r>
          </w:p>
        </w:tc>
        <w:tc>
          <w:tcPr>
            <w:tcW w:w="1701" w:type="dxa"/>
          </w:tcPr>
          <w:p w:rsidR="00D53067" w:rsidRPr="00D53067" w:rsidRDefault="00030D05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80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000 – 150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,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453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D53067" w:rsidRPr="00D53067" w:rsidTr="00301B93">
        <w:trPr>
          <w:trHeight w:val="240"/>
        </w:trPr>
        <w:tc>
          <w:tcPr>
            <w:tcW w:w="1418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6-well / 35 mm </w:t>
            </w:r>
          </w:p>
        </w:tc>
        <w:tc>
          <w:tcPr>
            <w:tcW w:w="1701" w:type="dxa"/>
          </w:tcPr>
          <w:p w:rsidR="00D53067" w:rsidRPr="00D53067" w:rsidRDefault="00030D05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150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000 – 250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,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453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</w:tr>
      <w:tr w:rsidR="00D53067" w:rsidRPr="00D53067" w:rsidTr="00301B93">
        <w:trPr>
          <w:trHeight w:val="291"/>
        </w:trPr>
        <w:tc>
          <w:tcPr>
            <w:tcW w:w="1418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60 mm / flask 25 cm2 </w:t>
            </w:r>
          </w:p>
        </w:tc>
        <w:tc>
          <w:tcPr>
            <w:tcW w:w="1701" w:type="dxa"/>
          </w:tcPr>
          <w:p w:rsidR="00D53067" w:rsidRPr="00D53067" w:rsidRDefault="00030D05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250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000 – 800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,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25 - 28 </w:t>
            </w:r>
          </w:p>
        </w:tc>
        <w:tc>
          <w:tcPr>
            <w:tcW w:w="1453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</w:tr>
      <w:tr w:rsidR="00D53067" w:rsidRPr="00D53067" w:rsidTr="00301B93">
        <w:trPr>
          <w:trHeight w:val="291"/>
        </w:trPr>
        <w:tc>
          <w:tcPr>
            <w:tcW w:w="1418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100 mm / flask 75 cm2 </w:t>
            </w:r>
          </w:p>
        </w:tc>
        <w:tc>
          <w:tcPr>
            <w:tcW w:w="1701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 x 10</w:t>
            </w: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  <w:vertAlign w:val="superscript"/>
              </w:rPr>
              <w:t>6</w:t>
            </w: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- 2 x 10</w:t>
            </w: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  <w:vertAlign w:val="superscript"/>
              </w:rPr>
              <w:t>6</w:t>
            </w: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75 - 78.5 </w:t>
            </w:r>
          </w:p>
        </w:tc>
        <w:tc>
          <w:tcPr>
            <w:tcW w:w="1453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D53067" w:rsidRPr="00D53067" w:rsidTr="00301B93">
        <w:trPr>
          <w:trHeight w:val="291"/>
        </w:trPr>
        <w:tc>
          <w:tcPr>
            <w:tcW w:w="1418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150 mm / flask 175 cm2 </w:t>
            </w:r>
          </w:p>
        </w:tc>
        <w:tc>
          <w:tcPr>
            <w:tcW w:w="1701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2 x 10</w:t>
            </w: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  <w:vertAlign w:val="superscript"/>
              </w:rPr>
              <w:t>6</w:t>
            </w: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- 5 x 10</w:t>
            </w: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  <w:vertAlign w:val="superscript"/>
              </w:rPr>
              <w:t>6</w:t>
            </w: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153 - 175 </w:t>
            </w:r>
          </w:p>
        </w:tc>
        <w:tc>
          <w:tcPr>
            <w:tcW w:w="1453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</w:tbl>
    <w:p w:rsidR="004F41E4" w:rsidRPr="004F41E4" w:rsidRDefault="004F41E4" w:rsidP="00D53067">
      <w:pPr>
        <w:autoSpaceDE w:val="0"/>
        <w:autoSpaceDN w:val="0"/>
        <w:adjustRightInd w:val="0"/>
        <w:rPr>
          <w:rFonts w:ascii="Arial" w:hAnsi="Arial" w:cs="Arial"/>
          <w:i/>
          <w:color w:val="000000"/>
          <w:kern w:val="0"/>
          <w:sz w:val="18"/>
          <w:szCs w:val="18"/>
        </w:rPr>
      </w:pPr>
      <w:r w:rsidRPr="004F41E4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The following conditions are given per well of a 6-well plate. For other culture format, please refer to Table 2. </w:t>
      </w:r>
    </w:p>
    <w:p w:rsidR="004F41E4" w:rsidRPr="004F41E4" w:rsidRDefault="004F41E4" w:rsidP="00D53067">
      <w:pPr>
        <w:autoSpaceDE w:val="0"/>
        <w:autoSpaceDN w:val="0"/>
        <w:adjustRightInd w:val="0"/>
        <w:rPr>
          <w:rFonts w:ascii="Arial" w:hAnsi="Arial" w:cs="Arial"/>
          <w:i/>
          <w:color w:val="000000"/>
          <w:kern w:val="0"/>
          <w:sz w:val="18"/>
          <w:szCs w:val="18"/>
        </w:rPr>
      </w:pPr>
      <w:r w:rsidRPr="004F41E4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1. Dilute 2 μg DNA into 200 μl </w:t>
      </w:r>
      <w:r w:rsidR="009A7D4B">
        <w:rPr>
          <w:rFonts w:ascii="Arial" w:hAnsi="Arial" w:cs="Arial" w:hint="eastAsia"/>
          <w:i/>
          <w:color w:val="000000"/>
          <w:kern w:val="0"/>
          <w:sz w:val="18"/>
          <w:szCs w:val="18"/>
        </w:rPr>
        <w:t>serum-free medium</w:t>
      </w:r>
      <w:r w:rsidRPr="004F41E4">
        <w:rPr>
          <w:rFonts w:ascii="Arial" w:hAnsi="Arial" w:cs="Arial"/>
          <w:i/>
          <w:color w:val="000000"/>
          <w:kern w:val="0"/>
          <w:sz w:val="18"/>
          <w:szCs w:val="18"/>
        </w:rPr>
        <w:t>. Mix by</w:t>
      </w:r>
      <w:r w:rsidRPr="004F41E4">
        <w:rPr>
          <w:rFonts w:ascii="Arial" w:hAnsi="Arial" w:cs="Arial"/>
          <w:bCs/>
          <w:color w:val="000000"/>
          <w:kern w:val="0"/>
          <w:sz w:val="18"/>
          <w:szCs w:val="18"/>
        </w:rPr>
        <w:t xml:space="preserve"> </w:t>
      </w:r>
      <w:r w:rsidRPr="004F41E4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vortexing. </w:t>
      </w:r>
    </w:p>
    <w:p w:rsidR="004F41E4" w:rsidRPr="004F41E4" w:rsidRDefault="004F41E4" w:rsidP="00D53067">
      <w:pPr>
        <w:autoSpaceDE w:val="0"/>
        <w:autoSpaceDN w:val="0"/>
        <w:adjustRightInd w:val="0"/>
        <w:rPr>
          <w:rFonts w:ascii="Arial" w:hAnsi="Arial" w:cs="Arial"/>
          <w:i/>
          <w:color w:val="000000"/>
          <w:kern w:val="0"/>
          <w:sz w:val="18"/>
          <w:szCs w:val="18"/>
        </w:rPr>
      </w:pPr>
      <w:r w:rsidRPr="004F41E4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2. Add </w:t>
      </w:r>
      <w:r w:rsidR="00D53067" w:rsidRPr="00285BAC">
        <w:rPr>
          <w:rFonts w:ascii="Arial" w:hAnsi="Arial" w:cs="Arial" w:hint="eastAsia"/>
          <w:i/>
          <w:color w:val="000000"/>
          <w:kern w:val="0"/>
          <w:sz w:val="18"/>
          <w:szCs w:val="18"/>
        </w:rPr>
        <w:t>1 - 2</w:t>
      </w:r>
      <w:r w:rsidRPr="004F41E4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 μl </w:t>
      </w:r>
      <w:r w:rsidR="00D53067" w:rsidRPr="00285BAC">
        <w:rPr>
          <w:rFonts w:ascii="Arial" w:hAnsi="Arial" w:cs="Arial"/>
          <w:i/>
          <w:color w:val="000000"/>
          <w:kern w:val="0"/>
          <w:sz w:val="18"/>
          <w:szCs w:val="18"/>
        </w:rPr>
        <w:t>Transfection Reagent</w:t>
      </w:r>
      <w:r w:rsidRPr="004F41E4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, vortex for 10 s, spin down briefly. </w:t>
      </w:r>
    </w:p>
    <w:p w:rsidR="004F41E4" w:rsidRPr="004F41E4" w:rsidRDefault="00D53067" w:rsidP="00D53067">
      <w:pPr>
        <w:autoSpaceDE w:val="0"/>
        <w:autoSpaceDN w:val="0"/>
        <w:adjustRightInd w:val="0"/>
        <w:rPr>
          <w:rFonts w:ascii="Arial" w:hAnsi="Arial" w:cs="Arial"/>
          <w:i/>
          <w:color w:val="000000"/>
          <w:kern w:val="0"/>
          <w:sz w:val="18"/>
          <w:szCs w:val="18"/>
        </w:rPr>
      </w:pPr>
      <w:r w:rsidRPr="00285BAC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3. Incubate for </w:t>
      </w:r>
      <w:r w:rsidRPr="00285BAC">
        <w:rPr>
          <w:rFonts w:ascii="Arial" w:hAnsi="Arial" w:cs="Arial" w:hint="eastAsia"/>
          <w:i/>
          <w:color w:val="000000"/>
          <w:kern w:val="0"/>
          <w:sz w:val="18"/>
          <w:szCs w:val="18"/>
        </w:rPr>
        <w:t>3</w:t>
      </w:r>
      <w:r w:rsidR="004F41E4" w:rsidRPr="004F41E4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0 min at RT. </w:t>
      </w:r>
    </w:p>
    <w:p w:rsidR="004F41E4" w:rsidRPr="004F41E4" w:rsidRDefault="004F41E4" w:rsidP="00D53067">
      <w:pPr>
        <w:autoSpaceDE w:val="0"/>
        <w:autoSpaceDN w:val="0"/>
        <w:adjustRightInd w:val="0"/>
        <w:rPr>
          <w:rFonts w:ascii="Arial" w:hAnsi="Arial" w:cs="Arial"/>
          <w:i/>
          <w:color w:val="000000"/>
          <w:kern w:val="0"/>
          <w:sz w:val="18"/>
          <w:szCs w:val="18"/>
        </w:rPr>
      </w:pPr>
      <w:r w:rsidRPr="004F41E4">
        <w:rPr>
          <w:rFonts w:ascii="Arial" w:hAnsi="Arial" w:cs="Arial"/>
          <w:i/>
          <w:color w:val="000000"/>
          <w:kern w:val="0"/>
          <w:sz w:val="18"/>
          <w:szCs w:val="18"/>
        </w:rPr>
        <w:t>4. Add 200 μl of transfection mix per well drop wise onto the cells in serum</w:t>
      </w:r>
      <w:r w:rsidR="009A7D4B">
        <w:rPr>
          <w:rFonts w:ascii="Arial" w:hAnsi="Arial" w:cs="Arial" w:hint="eastAsia"/>
          <w:i/>
          <w:color w:val="000000"/>
          <w:kern w:val="0"/>
          <w:sz w:val="18"/>
          <w:szCs w:val="18"/>
        </w:rPr>
        <w:t>-free</w:t>
      </w:r>
      <w:r w:rsidRPr="004F41E4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 medium, and distribute evenly. </w:t>
      </w:r>
    </w:p>
    <w:p w:rsidR="004F41E4" w:rsidRPr="004F41E4" w:rsidRDefault="004F41E4" w:rsidP="00D53067">
      <w:pPr>
        <w:autoSpaceDE w:val="0"/>
        <w:autoSpaceDN w:val="0"/>
        <w:adjustRightInd w:val="0"/>
        <w:rPr>
          <w:rFonts w:ascii="Arial" w:hAnsi="Arial" w:cs="Arial"/>
          <w:i/>
          <w:color w:val="000000"/>
          <w:kern w:val="0"/>
          <w:sz w:val="18"/>
          <w:szCs w:val="18"/>
        </w:rPr>
      </w:pPr>
      <w:r w:rsidRPr="004F41E4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5. Gently rock the plates back and forth and from side to side. </w:t>
      </w:r>
    </w:p>
    <w:p w:rsidR="004F41E4" w:rsidRPr="004F41E4" w:rsidRDefault="004F41E4" w:rsidP="00D53067">
      <w:pPr>
        <w:autoSpaceDE w:val="0"/>
        <w:autoSpaceDN w:val="0"/>
        <w:adjustRightInd w:val="0"/>
        <w:rPr>
          <w:rFonts w:ascii="Arial" w:hAnsi="Arial" w:cs="Arial"/>
          <w:i/>
          <w:color w:val="000000"/>
          <w:kern w:val="0"/>
          <w:sz w:val="18"/>
          <w:szCs w:val="18"/>
        </w:rPr>
      </w:pPr>
      <w:r w:rsidRPr="004F41E4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6. </w:t>
      </w:r>
      <w:r w:rsidR="009A7D4B">
        <w:rPr>
          <w:rFonts w:ascii="Arial" w:hAnsi="Arial" w:cs="Arial" w:hint="eastAsia"/>
          <w:i/>
          <w:color w:val="000000"/>
          <w:kern w:val="0"/>
          <w:sz w:val="18"/>
          <w:szCs w:val="18"/>
        </w:rPr>
        <w:t>R</w:t>
      </w:r>
      <w:r w:rsidRPr="004F41E4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eplace transfection medium after 4 h by cell growth medium and return the plates to the incubator. </w:t>
      </w:r>
    </w:p>
    <w:p w:rsidR="004F41E4" w:rsidRPr="004F41E4" w:rsidRDefault="004F41E4" w:rsidP="00D53067">
      <w:pPr>
        <w:autoSpaceDE w:val="0"/>
        <w:autoSpaceDN w:val="0"/>
        <w:adjustRightInd w:val="0"/>
        <w:rPr>
          <w:rFonts w:ascii="Arial" w:hAnsi="Arial" w:cs="Arial"/>
          <w:i/>
          <w:color w:val="000000"/>
          <w:kern w:val="0"/>
          <w:sz w:val="18"/>
          <w:szCs w:val="18"/>
        </w:rPr>
      </w:pPr>
      <w:r w:rsidRPr="004F41E4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7. Analyze after 24 h or later. </w:t>
      </w:r>
    </w:p>
    <w:p w:rsidR="00D53067" w:rsidRPr="00D53067" w:rsidRDefault="00D53067" w:rsidP="009A7D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kern w:val="0"/>
          <w:sz w:val="18"/>
          <w:szCs w:val="18"/>
        </w:rPr>
      </w:pPr>
      <w:r w:rsidRPr="00D53067">
        <w:rPr>
          <w:rFonts w:ascii="Arial" w:hAnsi="Arial" w:cs="Arial"/>
          <w:b/>
          <w:bCs/>
          <w:i/>
          <w:color w:val="000000"/>
          <w:kern w:val="0"/>
          <w:sz w:val="18"/>
          <w:szCs w:val="18"/>
        </w:rPr>
        <w:lastRenderedPageBreak/>
        <w:t>Table 2. DNA transfection guidelines according to t</w:t>
      </w:r>
      <w:r w:rsidR="00285BAC">
        <w:rPr>
          <w:rFonts w:ascii="Arial" w:hAnsi="Arial" w:cs="Arial"/>
          <w:b/>
          <w:bCs/>
          <w:i/>
          <w:color w:val="000000"/>
          <w:kern w:val="0"/>
          <w:sz w:val="18"/>
          <w:szCs w:val="18"/>
        </w:rPr>
        <w:t>he cell culture vessel per well</w:t>
      </w:r>
      <w:r w:rsidR="00285BAC"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135"/>
        <w:gridCol w:w="1091"/>
        <w:gridCol w:w="920"/>
        <w:gridCol w:w="1291"/>
        <w:gridCol w:w="1127"/>
      </w:tblGrid>
      <w:tr w:rsidR="00D53067" w:rsidRPr="00D53067" w:rsidTr="00285BAC">
        <w:trPr>
          <w:trHeight w:val="1119"/>
        </w:trPr>
        <w:tc>
          <w:tcPr>
            <w:tcW w:w="1134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Culture Vessel </w:t>
            </w:r>
          </w:p>
        </w:tc>
        <w:tc>
          <w:tcPr>
            <w:tcW w:w="1091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Volume of </w:t>
            </w:r>
            <w:r w:rsidR="009A7D4B" w:rsidRPr="009A7D4B">
              <w:rPr>
                <w:rFonts w:ascii="Calibri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serum-free medium</w:t>
            </w:r>
            <w:r w:rsidR="009A7D4B">
              <w:rPr>
                <w:rFonts w:ascii="Calibri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9A7D4B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(μ</w:t>
            </w:r>
            <w:r w:rsidR="009A7D4B">
              <w:rPr>
                <w:rFonts w:ascii="Calibri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="009A7D4B"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Amount of DNA </w:t>
            </w:r>
          </w:p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(μg) </w:t>
            </w:r>
          </w:p>
        </w:tc>
        <w:tc>
          <w:tcPr>
            <w:tcW w:w="0" w:type="auto"/>
          </w:tcPr>
          <w:p w:rsidR="00D53067" w:rsidRPr="00D53067" w:rsidRDefault="00D53067" w:rsidP="009A7D4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Volume of </w:t>
            </w:r>
            <w:r w:rsidR="00030D05" w:rsidRPr="00030D0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MesGen</w:t>
            </w:r>
            <w:r w:rsidR="00030D05" w:rsidRPr="00030D0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TM</w:t>
            </w:r>
            <w:r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 reagent (μl)</w:t>
            </w:r>
          </w:p>
        </w:tc>
        <w:tc>
          <w:tcPr>
            <w:tcW w:w="0" w:type="auto"/>
          </w:tcPr>
          <w:p w:rsidR="00D53067" w:rsidRPr="00D53067" w:rsidRDefault="00D53067" w:rsidP="009A7D4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Volume of growth medium</w:t>
            </w:r>
            <w:r w:rsidR="009A7D4B">
              <w:rPr>
                <w:rFonts w:ascii="Calibri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53067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(ml) </w:t>
            </w:r>
          </w:p>
        </w:tc>
      </w:tr>
      <w:tr w:rsidR="00D53067" w:rsidRPr="00D53067" w:rsidTr="00285BAC">
        <w:trPr>
          <w:trHeight w:val="240"/>
        </w:trPr>
        <w:tc>
          <w:tcPr>
            <w:tcW w:w="1134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96-well* </w:t>
            </w:r>
          </w:p>
        </w:tc>
        <w:tc>
          <w:tcPr>
            <w:tcW w:w="1091" w:type="dxa"/>
          </w:tcPr>
          <w:p w:rsidR="00D53067" w:rsidRPr="00D53067" w:rsidRDefault="009A7D4B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0" w:type="auto"/>
          </w:tcPr>
          <w:p w:rsidR="00D53067" w:rsidRPr="00D53067" w:rsidRDefault="009A7D4B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05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- 0.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0.1</w:t>
            </w:r>
          </w:p>
        </w:tc>
      </w:tr>
      <w:tr w:rsidR="00D53067" w:rsidRPr="00D53067" w:rsidTr="00285BAC">
        <w:trPr>
          <w:trHeight w:val="240"/>
        </w:trPr>
        <w:tc>
          <w:tcPr>
            <w:tcW w:w="1134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24-well </w:t>
            </w:r>
          </w:p>
        </w:tc>
        <w:tc>
          <w:tcPr>
            <w:tcW w:w="1091" w:type="dxa"/>
          </w:tcPr>
          <w:p w:rsidR="00D53067" w:rsidRPr="00D53067" w:rsidRDefault="009A7D4B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100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0" w:type="auto"/>
          </w:tcPr>
          <w:p w:rsidR="00D53067" w:rsidRPr="00D53067" w:rsidRDefault="009A7D4B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0.25- 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0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0" w:type="auto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0.5 </w:t>
            </w:r>
          </w:p>
        </w:tc>
      </w:tr>
      <w:tr w:rsidR="00D53067" w:rsidRPr="00D53067" w:rsidTr="00285BAC">
        <w:trPr>
          <w:trHeight w:val="240"/>
        </w:trPr>
        <w:tc>
          <w:tcPr>
            <w:tcW w:w="1134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12-well </w:t>
            </w:r>
          </w:p>
        </w:tc>
        <w:tc>
          <w:tcPr>
            <w:tcW w:w="1091" w:type="dxa"/>
          </w:tcPr>
          <w:p w:rsidR="00D53067" w:rsidRPr="00D53067" w:rsidRDefault="009A7D4B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D53067" w:rsidRPr="00D53067" w:rsidRDefault="009A7D4B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1.0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53067" w:rsidRPr="00D53067" w:rsidRDefault="009A7D4B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0.5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1.0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53067" w:rsidRPr="00D53067" w:rsidTr="00285BAC">
        <w:trPr>
          <w:trHeight w:val="240"/>
        </w:trPr>
        <w:tc>
          <w:tcPr>
            <w:tcW w:w="1134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6-well / 35 mm </w:t>
            </w:r>
          </w:p>
        </w:tc>
        <w:tc>
          <w:tcPr>
            <w:tcW w:w="1091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0" w:type="auto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="007C118E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.0</w:t>
            </w: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53067" w:rsidRPr="00D53067" w:rsidRDefault="009A7D4B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 xml:space="preserve">1.0 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 xml:space="preserve"> 2.0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53067" w:rsidRPr="00D53067" w:rsidRDefault="00D53067" w:rsidP="009A7D4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53067" w:rsidRPr="00D53067" w:rsidTr="00285BAC">
        <w:trPr>
          <w:trHeight w:val="291"/>
        </w:trPr>
        <w:tc>
          <w:tcPr>
            <w:tcW w:w="1134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60 mm / flask 25 cm2 </w:t>
            </w:r>
          </w:p>
        </w:tc>
        <w:tc>
          <w:tcPr>
            <w:tcW w:w="1091" w:type="dxa"/>
          </w:tcPr>
          <w:p w:rsidR="00D53067" w:rsidRPr="00D53067" w:rsidRDefault="007C118E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00 </w:t>
            </w:r>
          </w:p>
        </w:tc>
        <w:tc>
          <w:tcPr>
            <w:tcW w:w="0" w:type="auto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4</w:t>
            </w:r>
            <w:r w:rsidR="007C118E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.0</w:t>
            </w: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53067" w:rsidRPr="00D53067" w:rsidRDefault="009A7D4B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4.0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</w:tr>
      <w:tr w:rsidR="00D53067" w:rsidRPr="00D53067" w:rsidTr="00285BAC">
        <w:trPr>
          <w:trHeight w:val="291"/>
        </w:trPr>
        <w:tc>
          <w:tcPr>
            <w:tcW w:w="1134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100 mm / flask 75 cm2 </w:t>
            </w:r>
          </w:p>
        </w:tc>
        <w:tc>
          <w:tcPr>
            <w:tcW w:w="1091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0" w:type="auto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10</w:t>
            </w:r>
            <w:r w:rsidR="007C118E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.0</w:t>
            </w: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53067" w:rsidRPr="00D53067" w:rsidRDefault="009A7D4B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5.0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.0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D53067" w:rsidRPr="00D53067" w:rsidTr="00285BAC">
        <w:trPr>
          <w:trHeight w:val="291"/>
        </w:trPr>
        <w:tc>
          <w:tcPr>
            <w:tcW w:w="1134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150 mm / flask 175 cm2 </w:t>
            </w:r>
          </w:p>
        </w:tc>
        <w:tc>
          <w:tcPr>
            <w:tcW w:w="1091" w:type="dxa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20</w:t>
            </w:r>
            <w:r w:rsidR="007C118E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.0</w:t>
            </w: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53067" w:rsidRPr="00D53067" w:rsidRDefault="009A7D4B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10.0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20.0</w:t>
            </w:r>
            <w:r w:rsidR="00D53067"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53067" w:rsidRPr="00D53067" w:rsidRDefault="00D53067" w:rsidP="00D5306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D53067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</w:tbl>
    <w:p w:rsidR="00D53067" w:rsidRPr="00D53067" w:rsidRDefault="00D53067" w:rsidP="00D53067">
      <w:pPr>
        <w:autoSpaceDE w:val="0"/>
        <w:autoSpaceDN w:val="0"/>
        <w:adjustRightInd w:val="0"/>
        <w:jc w:val="left"/>
        <w:rPr>
          <w:rFonts w:ascii="Arial" w:hAnsi="Arial" w:cs="Arial"/>
          <w:bCs/>
          <w:i/>
          <w:color w:val="000000"/>
          <w:kern w:val="0"/>
          <w:sz w:val="18"/>
          <w:szCs w:val="18"/>
        </w:rPr>
      </w:pPr>
      <w:r w:rsidRPr="00D53067">
        <w:rPr>
          <w:rFonts w:ascii="Arial" w:hAnsi="Arial" w:cs="Arial"/>
          <w:bCs/>
          <w:i/>
          <w:color w:val="000000"/>
          <w:kern w:val="0"/>
          <w:sz w:val="18"/>
          <w:szCs w:val="18"/>
        </w:rPr>
        <w:t xml:space="preserve">* Prepare a master mix of minimum 50 μl to allow accurate pipetting and homogenous preparation of the complexes </w:t>
      </w:r>
    </w:p>
    <w:p w:rsidR="004F41E4" w:rsidRPr="00301B93" w:rsidRDefault="00301B93" w:rsidP="007C118E">
      <w:pPr>
        <w:autoSpaceDE w:val="0"/>
        <w:autoSpaceDN w:val="0"/>
        <w:adjustRightInd w:val="0"/>
        <w:spacing w:beforeLines="50"/>
        <w:rPr>
          <w:rFonts w:ascii="Arial" w:hAnsi="Arial" w:cs="Arial"/>
          <w:b/>
          <w:i/>
          <w:color w:val="000000"/>
          <w:kern w:val="0"/>
          <w:szCs w:val="21"/>
          <w:u w:val="single"/>
        </w:rPr>
      </w:pPr>
      <w:r>
        <w:rPr>
          <w:rFonts w:ascii="Arial" w:hAnsi="Arial" w:cs="Arial" w:hint="eastAsia"/>
          <w:b/>
          <w:i/>
          <w:color w:val="000000"/>
          <w:kern w:val="0"/>
          <w:szCs w:val="21"/>
          <w:u w:val="single"/>
        </w:rPr>
        <w:t>2 T</w:t>
      </w:r>
      <w:r w:rsidR="007C118E">
        <w:rPr>
          <w:rFonts w:ascii="Arial" w:hAnsi="Arial" w:cs="Arial" w:hint="eastAsia"/>
          <w:b/>
          <w:i/>
          <w:color w:val="000000"/>
          <w:kern w:val="0"/>
          <w:szCs w:val="21"/>
          <w:u w:val="single"/>
        </w:rPr>
        <w:t>ROUBLESHOOTING</w:t>
      </w:r>
    </w:p>
    <w:p w:rsidR="00301B93" w:rsidRPr="00301B93" w:rsidRDefault="00301B93" w:rsidP="007C118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color w:val="000000"/>
          <w:kern w:val="0"/>
          <w:sz w:val="18"/>
          <w:szCs w:val="18"/>
        </w:rPr>
      </w:pPr>
      <w:r w:rsidRPr="00301B93">
        <w:rPr>
          <w:rFonts w:ascii="Arial" w:hAnsi="Arial" w:cs="Arial"/>
          <w:b/>
          <w:bCs/>
          <w:i/>
          <w:color w:val="000000"/>
          <w:kern w:val="0"/>
          <w:sz w:val="18"/>
          <w:szCs w:val="18"/>
        </w:rPr>
        <w:t>Low DNA transfection efficiency</w:t>
      </w:r>
    </w:p>
    <w:p w:rsidR="00301B93" w:rsidRPr="00301B93" w:rsidRDefault="00301B93" w:rsidP="00301B93">
      <w:pPr>
        <w:autoSpaceDE w:val="0"/>
        <w:autoSpaceDN w:val="0"/>
        <w:adjustRightInd w:val="0"/>
        <w:jc w:val="left"/>
        <w:rPr>
          <w:rFonts w:ascii="Arial" w:hAnsi="Arial" w:cs="Arial"/>
          <w:bCs/>
          <w:i/>
          <w:color w:val="000000"/>
          <w:kern w:val="0"/>
          <w:sz w:val="18"/>
          <w:szCs w:val="18"/>
        </w:rPr>
      </w:pPr>
      <w:r w:rsidRPr="00301B93"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 xml:space="preserve">Action 1 : </w:t>
      </w:r>
      <w:r>
        <w:rPr>
          <w:rFonts w:ascii="Arial" w:hAnsi="Arial" w:cs="Arial"/>
          <w:bCs/>
          <w:i/>
          <w:color w:val="000000"/>
          <w:kern w:val="0"/>
          <w:sz w:val="18"/>
          <w:szCs w:val="18"/>
        </w:rPr>
        <w:t xml:space="preserve">Optimize the volume of </w:t>
      </w:r>
      <w:r>
        <w:rPr>
          <w:rFonts w:ascii="Arial" w:hAnsi="Arial" w:cs="Arial" w:hint="eastAsia"/>
          <w:bCs/>
          <w:i/>
          <w:color w:val="000000"/>
          <w:kern w:val="0"/>
          <w:sz w:val="18"/>
          <w:szCs w:val="18"/>
        </w:rPr>
        <w:t>MesGen</w:t>
      </w:r>
      <w:r w:rsidRPr="00301B93">
        <w:rPr>
          <w:rFonts w:ascii="Arial" w:hAnsi="Arial" w:cs="Arial"/>
          <w:bCs/>
          <w:i/>
          <w:color w:val="000000"/>
          <w:kern w:val="0"/>
          <w:sz w:val="18"/>
          <w:szCs w:val="18"/>
        </w:rPr>
        <w:t xml:space="preserve"> reagent and the amount of plasmid DNA added per well</w:t>
      </w:r>
      <w:r>
        <w:rPr>
          <w:rFonts w:ascii="Arial" w:hAnsi="Arial" w:cs="Arial" w:hint="eastAsia"/>
          <w:bCs/>
          <w:i/>
          <w:color w:val="000000"/>
          <w:kern w:val="0"/>
          <w:sz w:val="18"/>
          <w:szCs w:val="18"/>
        </w:rPr>
        <w:t>.</w:t>
      </w:r>
    </w:p>
    <w:p w:rsidR="00301B93" w:rsidRPr="00301B93" w:rsidRDefault="00301B93" w:rsidP="00301B93">
      <w:pPr>
        <w:autoSpaceDE w:val="0"/>
        <w:autoSpaceDN w:val="0"/>
        <w:adjustRightInd w:val="0"/>
        <w:jc w:val="left"/>
        <w:rPr>
          <w:rFonts w:ascii="Arial" w:hAnsi="Arial" w:cs="Arial"/>
          <w:bCs/>
          <w:i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>Action 2</w:t>
      </w:r>
      <w:r w:rsidRPr="00301B93"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 xml:space="preserve"> : </w:t>
      </w:r>
      <w:r w:rsidRPr="00301B93">
        <w:rPr>
          <w:rFonts w:ascii="Arial" w:hAnsi="Arial" w:cs="Arial"/>
          <w:bCs/>
          <w:i/>
          <w:color w:val="000000"/>
          <w:kern w:val="0"/>
          <w:sz w:val="18"/>
          <w:szCs w:val="18"/>
        </w:rPr>
        <w:t>Preferably use a DNA preparation at a concentration of 0.3 to 1 μg/μl</w:t>
      </w:r>
      <w:r>
        <w:rPr>
          <w:rFonts w:ascii="Arial" w:hAnsi="Arial" w:cs="Arial" w:hint="eastAsia"/>
          <w:bCs/>
          <w:i/>
          <w:color w:val="000000"/>
          <w:kern w:val="0"/>
          <w:sz w:val="18"/>
          <w:szCs w:val="18"/>
        </w:rPr>
        <w:t>.</w:t>
      </w:r>
    </w:p>
    <w:p w:rsidR="00301B93" w:rsidRPr="00301B93" w:rsidRDefault="00301B93" w:rsidP="00301B93">
      <w:pPr>
        <w:autoSpaceDE w:val="0"/>
        <w:autoSpaceDN w:val="0"/>
        <w:adjustRightInd w:val="0"/>
        <w:jc w:val="left"/>
        <w:rPr>
          <w:rFonts w:ascii="Arial" w:hAnsi="Arial" w:cs="Arial"/>
          <w:bCs/>
          <w:i/>
          <w:color w:val="000000"/>
          <w:kern w:val="0"/>
          <w:sz w:val="18"/>
          <w:szCs w:val="18"/>
        </w:rPr>
      </w:pPr>
      <w:r w:rsidRPr="00301B93"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 xml:space="preserve">Action </w:t>
      </w:r>
      <w:r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>3</w:t>
      </w:r>
      <w:r w:rsidRPr="00301B93"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 xml:space="preserve"> : </w:t>
      </w:r>
      <w:r w:rsidRPr="00301B93">
        <w:rPr>
          <w:rFonts w:ascii="Arial" w:hAnsi="Arial" w:cs="Arial"/>
          <w:bCs/>
          <w:i/>
          <w:color w:val="000000"/>
          <w:kern w:val="0"/>
          <w:sz w:val="18"/>
          <w:szCs w:val="18"/>
        </w:rPr>
        <w:t>Use high-quality plasmid preparation, free of proteins and RNA (OD260/280 &gt; 1.8).</w:t>
      </w:r>
    </w:p>
    <w:p w:rsidR="00301B93" w:rsidRPr="00301B93" w:rsidRDefault="00301B93" w:rsidP="007C118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color w:val="000000"/>
          <w:kern w:val="0"/>
          <w:sz w:val="18"/>
          <w:szCs w:val="18"/>
        </w:rPr>
      </w:pPr>
      <w:r w:rsidRPr="00301B93">
        <w:rPr>
          <w:rFonts w:ascii="Arial" w:hAnsi="Arial" w:cs="Arial"/>
          <w:b/>
          <w:bCs/>
          <w:i/>
          <w:color w:val="000000"/>
          <w:kern w:val="0"/>
          <w:sz w:val="18"/>
          <w:szCs w:val="18"/>
        </w:rPr>
        <w:t>Cellular toxicit</w:t>
      </w:r>
      <w:r w:rsidRPr="00301B93"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>y</w:t>
      </w:r>
    </w:p>
    <w:p w:rsidR="00301B93" w:rsidRPr="00301B93" w:rsidRDefault="00301B93" w:rsidP="00301B9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  <w:r w:rsidRPr="00301B93"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 xml:space="preserve">Action 1 : </w:t>
      </w:r>
      <w:r w:rsidRPr="00301B93">
        <w:rPr>
          <w:rFonts w:ascii="Arial" w:hAnsi="Arial" w:cs="Arial"/>
          <w:bCs/>
          <w:i/>
          <w:color w:val="000000"/>
          <w:kern w:val="0"/>
          <w:sz w:val="18"/>
          <w:szCs w:val="18"/>
        </w:rPr>
        <w:t>Analyze transfection at an earlier time point (e.g. at 24 h instead of 48 h).</w:t>
      </w:r>
    </w:p>
    <w:p w:rsidR="00301B93" w:rsidRPr="00301B93" w:rsidRDefault="00301B93" w:rsidP="00301B9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>Action 2</w:t>
      </w:r>
      <w:r w:rsidRPr="00301B93"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 xml:space="preserve"> : </w:t>
      </w:r>
      <w:r w:rsidRPr="00301B93">
        <w:rPr>
          <w:rFonts w:ascii="Arial" w:hAnsi="Arial" w:cs="Arial"/>
          <w:bCs/>
          <w:i/>
          <w:color w:val="000000"/>
          <w:kern w:val="0"/>
          <w:sz w:val="18"/>
          <w:szCs w:val="18"/>
        </w:rPr>
        <w:t>Decrease the amount of plasmid DNA added per well.</w:t>
      </w:r>
    </w:p>
    <w:p w:rsidR="00301B93" w:rsidRPr="00301B93" w:rsidRDefault="00301B93" w:rsidP="00301B93">
      <w:pPr>
        <w:autoSpaceDE w:val="0"/>
        <w:autoSpaceDN w:val="0"/>
        <w:adjustRightInd w:val="0"/>
        <w:jc w:val="left"/>
        <w:rPr>
          <w:rFonts w:ascii="Arial" w:hAnsi="Arial" w:cs="Arial"/>
          <w:bCs/>
          <w:i/>
          <w:color w:val="000000"/>
          <w:kern w:val="0"/>
          <w:sz w:val="18"/>
          <w:szCs w:val="18"/>
        </w:rPr>
      </w:pPr>
      <w:r w:rsidRPr="00301B93"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 xml:space="preserve">Action </w:t>
      </w:r>
      <w:r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>3</w:t>
      </w:r>
      <w:r w:rsidRPr="00301B93"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 xml:space="preserve"> : </w:t>
      </w:r>
      <w:r w:rsidRPr="00301B93">
        <w:rPr>
          <w:rFonts w:ascii="Arial" w:hAnsi="Arial" w:cs="Arial"/>
          <w:bCs/>
          <w:i/>
          <w:color w:val="000000"/>
          <w:kern w:val="0"/>
          <w:sz w:val="18"/>
          <w:szCs w:val="18"/>
        </w:rPr>
        <w:t>Decrease the vo</w:t>
      </w:r>
      <w:r>
        <w:rPr>
          <w:rFonts w:ascii="Arial" w:hAnsi="Arial" w:cs="Arial"/>
          <w:bCs/>
          <w:i/>
          <w:color w:val="000000"/>
          <w:kern w:val="0"/>
          <w:sz w:val="18"/>
          <w:szCs w:val="18"/>
        </w:rPr>
        <w:t xml:space="preserve">lume of </w:t>
      </w:r>
      <w:r>
        <w:rPr>
          <w:rFonts w:ascii="Arial" w:hAnsi="Arial" w:cs="Arial" w:hint="eastAsia"/>
          <w:bCs/>
          <w:i/>
          <w:color w:val="000000"/>
          <w:kern w:val="0"/>
          <w:sz w:val="18"/>
          <w:szCs w:val="18"/>
        </w:rPr>
        <w:t>MesGen</w:t>
      </w:r>
      <w:r w:rsidRPr="00301B93">
        <w:rPr>
          <w:rFonts w:ascii="Arial" w:hAnsi="Arial" w:cs="Arial"/>
          <w:bCs/>
          <w:i/>
          <w:color w:val="000000"/>
          <w:kern w:val="0"/>
          <w:sz w:val="18"/>
          <w:szCs w:val="18"/>
        </w:rPr>
        <w:t xml:space="preserve"> reagent.</w:t>
      </w:r>
    </w:p>
    <w:p w:rsidR="00301B93" w:rsidRPr="00301B93" w:rsidRDefault="00301B93" w:rsidP="00301B93">
      <w:pPr>
        <w:autoSpaceDE w:val="0"/>
        <w:autoSpaceDN w:val="0"/>
        <w:adjustRightInd w:val="0"/>
        <w:jc w:val="left"/>
        <w:rPr>
          <w:rFonts w:ascii="Arial" w:hAnsi="Arial" w:cs="Arial"/>
          <w:bCs/>
          <w:i/>
          <w:color w:val="000000"/>
          <w:kern w:val="0"/>
          <w:sz w:val="18"/>
          <w:szCs w:val="18"/>
        </w:rPr>
      </w:pPr>
      <w:r w:rsidRPr="00301B93"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 xml:space="preserve">Action </w:t>
      </w:r>
      <w:r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>4</w:t>
      </w:r>
      <w:r w:rsidRPr="00301B93">
        <w:rPr>
          <w:rFonts w:ascii="Arial" w:hAnsi="Arial" w:cs="Arial" w:hint="eastAsia"/>
          <w:b/>
          <w:bCs/>
          <w:i/>
          <w:color w:val="000000"/>
          <w:kern w:val="0"/>
          <w:sz w:val="18"/>
          <w:szCs w:val="18"/>
        </w:rPr>
        <w:t xml:space="preserve"> : </w:t>
      </w:r>
      <w:r w:rsidRPr="00301B93">
        <w:rPr>
          <w:rFonts w:ascii="Arial" w:hAnsi="Arial" w:cs="Arial"/>
          <w:bCs/>
          <w:i/>
          <w:color w:val="000000"/>
          <w:kern w:val="0"/>
          <w:sz w:val="18"/>
          <w:szCs w:val="18"/>
        </w:rPr>
        <w:t>Ensure that the plasmid preparation is endotoxin-free.</w:t>
      </w:r>
    </w:p>
    <w:p w:rsidR="00301B93" w:rsidRPr="00301B93" w:rsidRDefault="00301B93" w:rsidP="007C118E">
      <w:pPr>
        <w:autoSpaceDE w:val="0"/>
        <w:autoSpaceDN w:val="0"/>
        <w:adjustRightInd w:val="0"/>
        <w:spacing w:beforeLines="50"/>
        <w:rPr>
          <w:rFonts w:ascii="Arial" w:hAnsi="Arial" w:cs="Arial"/>
          <w:b/>
          <w:i/>
          <w:color w:val="000000"/>
          <w:kern w:val="0"/>
          <w:szCs w:val="21"/>
          <w:u w:val="single"/>
        </w:rPr>
      </w:pPr>
      <w:r>
        <w:rPr>
          <w:rFonts w:ascii="Arial" w:hAnsi="Arial" w:cs="Arial" w:hint="eastAsia"/>
          <w:b/>
          <w:i/>
          <w:color w:val="000000"/>
          <w:kern w:val="0"/>
          <w:szCs w:val="21"/>
          <w:u w:val="single"/>
        </w:rPr>
        <w:t xml:space="preserve">3 </w:t>
      </w:r>
      <w:r w:rsidRPr="00301B93">
        <w:rPr>
          <w:rFonts w:ascii="Arial" w:hAnsi="Arial" w:cs="Arial"/>
          <w:b/>
          <w:i/>
          <w:color w:val="000000"/>
          <w:kern w:val="0"/>
          <w:szCs w:val="21"/>
          <w:u w:val="single"/>
        </w:rPr>
        <w:t xml:space="preserve">REAGENT USE AND LIMITATIONS </w:t>
      </w:r>
    </w:p>
    <w:p w:rsidR="007C118E" w:rsidRPr="007C118E" w:rsidRDefault="007C118E" w:rsidP="007C118E">
      <w:pPr>
        <w:autoSpaceDE w:val="0"/>
        <w:autoSpaceDN w:val="0"/>
        <w:adjustRightInd w:val="0"/>
        <w:jc w:val="left"/>
        <w:rPr>
          <w:rFonts w:ascii="Arial" w:hAnsi="Arial" w:cs="Arial"/>
          <w:bCs/>
          <w:i/>
          <w:color w:val="000000"/>
          <w:kern w:val="0"/>
          <w:sz w:val="18"/>
          <w:szCs w:val="18"/>
        </w:rPr>
      </w:pPr>
      <w:r w:rsidRPr="007C118E">
        <w:rPr>
          <w:rFonts w:ascii="Arial" w:hAnsi="Arial" w:cs="Arial"/>
          <w:bCs/>
          <w:i/>
          <w:color w:val="000000"/>
          <w:kern w:val="0"/>
          <w:sz w:val="18"/>
          <w:szCs w:val="18"/>
        </w:rPr>
        <w:t xml:space="preserve">For research use only. Not for use in humans. </w:t>
      </w:r>
    </w:p>
    <w:p w:rsidR="007C118E" w:rsidRPr="007C118E" w:rsidRDefault="007C118E" w:rsidP="007C118E">
      <w:pPr>
        <w:autoSpaceDE w:val="0"/>
        <w:autoSpaceDN w:val="0"/>
        <w:adjustRightInd w:val="0"/>
        <w:spacing w:beforeLines="5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b/>
          <w:i/>
          <w:color w:val="000000"/>
          <w:kern w:val="0"/>
          <w:szCs w:val="21"/>
          <w:u w:val="single"/>
        </w:rPr>
        <w:t xml:space="preserve">4 </w:t>
      </w:r>
      <w:r w:rsidRPr="007C118E">
        <w:rPr>
          <w:rFonts w:ascii="Arial" w:hAnsi="Arial" w:cs="Arial"/>
          <w:b/>
          <w:i/>
          <w:color w:val="000000"/>
          <w:kern w:val="0"/>
          <w:szCs w:val="21"/>
          <w:u w:val="single"/>
        </w:rPr>
        <w:t>FORMULATION AND STORAGE</w:t>
      </w:r>
      <w:r w:rsidRPr="007C118E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</w:p>
    <w:p w:rsidR="00301B93" w:rsidRPr="007C118E" w:rsidRDefault="007C118E" w:rsidP="007C118E">
      <w:pPr>
        <w:autoSpaceDE w:val="0"/>
        <w:autoSpaceDN w:val="0"/>
        <w:adjustRightInd w:val="0"/>
        <w:jc w:val="left"/>
        <w:rPr>
          <w:rFonts w:ascii="Arial" w:hAnsi="Arial" w:cs="Arial"/>
          <w:bCs/>
          <w:i/>
          <w:color w:val="000000"/>
          <w:kern w:val="0"/>
          <w:sz w:val="18"/>
          <w:szCs w:val="18"/>
        </w:rPr>
      </w:pPr>
      <w:r w:rsidRPr="00030D05">
        <w:rPr>
          <w:rFonts w:ascii="Arial" w:hAnsi="Arial" w:cs="Arial"/>
          <w:i/>
          <w:color w:val="000000"/>
          <w:kern w:val="0"/>
          <w:sz w:val="18"/>
          <w:szCs w:val="18"/>
        </w:rPr>
        <w:t>MesGen</w:t>
      </w:r>
      <w:r w:rsidRPr="00030D05">
        <w:rPr>
          <w:rFonts w:ascii="Arial" w:hAnsi="Arial" w:cs="Arial"/>
          <w:i/>
          <w:color w:val="000000"/>
          <w:kern w:val="0"/>
          <w:sz w:val="18"/>
          <w:szCs w:val="18"/>
          <w:vertAlign w:val="superscript"/>
        </w:rPr>
        <w:t xml:space="preserve">TM </w:t>
      </w:r>
      <w:r w:rsidRPr="00030D05">
        <w:rPr>
          <w:rFonts w:ascii="Arial" w:hAnsi="Arial" w:cs="Arial"/>
          <w:i/>
          <w:color w:val="000000"/>
          <w:kern w:val="0"/>
          <w:sz w:val="18"/>
          <w:szCs w:val="18"/>
        </w:rPr>
        <w:t>Transfection Reagent</w:t>
      </w:r>
      <w:r w:rsidRPr="007C118E">
        <w:rPr>
          <w:rFonts w:ascii="Arial" w:hAnsi="Arial" w:cs="Arial"/>
          <w:bCs/>
          <w:i/>
          <w:color w:val="000000"/>
          <w:kern w:val="0"/>
          <w:sz w:val="18"/>
          <w:szCs w:val="18"/>
        </w:rPr>
        <w:t xml:space="preserve"> </w:t>
      </w:r>
      <w:r>
        <w:rPr>
          <w:rFonts w:ascii="Arial" w:hAnsi="Arial" w:cs="Arial" w:hint="eastAsia"/>
          <w:bCs/>
          <w:i/>
          <w:color w:val="000000"/>
          <w:kern w:val="0"/>
          <w:sz w:val="18"/>
          <w:szCs w:val="18"/>
        </w:rPr>
        <w:t>is</w:t>
      </w:r>
      <w:r w:rsidRPr="007C118E">
        <w:rPr>
          <w:rFonts w:ascii="Arial" w:hAnsi="Arial" w:cs="Arial"/>
          <w:bCs/>
          <w:i/>
          <w:color w:val="000000"/>
          <w:kern w:val="0"/>
          <w:sz w:val="18"/>
          <w:szCs w:val="18"/>
        </w:rPr>
        <w:t xml:space="preserve"> shipped at room temperature but should be stored at 4°C upon arrival to ensure long term stability. </w:t>
      </w:r>
      <w:r w:rsidRPr="00030D05">
        <w:rPr>
          <w:rFonts w:ascii="Arial" w:hAnsi="Arial" w:cs="Arial"/>
          <w:i/>
          <w:color w:val="000000"/>
          <w:kern w:val="0"/>
          <w:sz w:val="18"/>
          <w:szCs w:val="18"/>
        </w:rPr>
        <w:t>Reagent</w:t>
      </w:r>
      <w:r w:rsidRPr="007C118E">
        <w:rPr>
          <w:rFonts w:ascii="Arial" w:hAnsi="Arial" w:cs="Arial"/>
          <w:bCs/>
          <w:i/>
          <w:color w:val="000000"/>
          <w:kern w:val="0"/>
          <w:sz w:val="18"/>
          <w:szCs w:val="18"/>
        </w:rPr>
        <w:t xml:space="preserve">, as guaranteed and indicated on the Certificate of Analysis, </w:t>
      </w:r>
      <w:r>
        <w:rPr>
          <w:rFonts w:ascii="Arial" w:hAnsi="Arial" w:cs="Arial"/>
          <w:bCs/>
          <w:i/>
          <w:color w:val="000000"/>
          <w:kern w:val="0"/>
          <w:sz w:val="18"/>
          <w:szCs w:val="18"/>
        </w:rPr>
        <w:t xml:space="preserve">is stable for 6 months </w:t>
      </w:r>
      <w:r w:rsidRPr="007C118E">
        <w:rPr>
          <w:rFonts w:ascii="Arial" w:hAnsi="Arial" w:cs="Arial"/>
          <w:bCs/>
          <w:i/>
          <w:color w:val="000000"/>
          <w:kern w:val="0"/>
          <w:sz w:val="18"/>
          <w:szCs w:val="18"/>
        </w:rPr>
        <w:t>to at least one year</w:t>
      </w:r>
      <w:r>
        <w:rPr>
          <w:rFonts w:ascii="Arial" w:hAnsi="Arial" w:cs="Arial" w:hint="eastAsia"/>
          <w:bCs/>
          <w:i/>
          <w:color w:val="000000"/>
          <w:kern w:val="0"/>
          <w:sz w:val="18"/>
          <w:szCs w:val="18"/>
        </w:rPr>
        <w:t xml:space="preserve"> </w:t>
      </w:r>
      <w:r w:rsidRPr="007C118E">
        <w:rPr>
          <w:rFonts w:ascii="Arial" w:hAnsi="Arial" w:cs="Arial"/>
          <w:bCs/>
          <w:i/>
          <w:color w:val="000000"/>
          <w:kern w:val="0"/>
          <w:sz w:val="18"/>
          <w:szCs w:val="18"/>
        </w:rPr>
        <w:t xml:space="preserve">when stored appropriately. </w:t>
      </w:r>
    </w:p>
    <w:p w:rsidR="001A1284" w:rsidRPr="00031518" w:rsidRDefault="001A1284" w:rsidP="008D6470">
      <w:pPr>
        <w:spacing w:line="360" w:lineRule="auto"/>
        <w:jc w:val="center"/>
        <w:rPr>
          <w:rFonts w:ascii="Arial Narrow" w:hAnsi="Arial Narrow" w:cs="ArialMT"/>
          <w:kern w:val="0"/>
          <w:szCs w:val="21"/>
        </w:rPr>
      </w:pPr>
      <w:r w:rsidRPr="00031518">
        <w:rPr>
          <w:rFonts w:ascii="Arial Narrow" w:hAnsi="Arial Narrow" w:cs="ArialMT"/>
          <w:noProof/>
          <w:kern w:val="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2781300" cy="56197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1284" w:rsidRPr="00031518" w:rsidSect="00030D05">
      <w:footerReference w:type="default" r:id="rId9"/>
      <w:pgSz w:w="11906" w:h="16838"/>
      <w:pgMar w:top="284" w:right="284" w:bottom="284" w:left="284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22" w:rsidRDefault="00DF3B22" w:rsidP="00EF68C2">
      <w:r>
        <w:separator/>
      </w:r>
    </w:p>
  </w:endnote>
  <w:endnote w:type="continuationSeparator" w:id="0">
    <w:p w:rsidR="00DF3B22" w:rsidRDefault="00DF3B22" w:rsidP="00EF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93" w:rsidRPr="00301B93" w:rsidRDefault="00CB18B6" w:rsidP="00301B93">
    <w:pPr>
      <w:pStyle w:val="Default"/>
      <w:ind w:firstLineChars="931" w:firstLine="2243"/>
      <w:rPr>
        <w:i/>
        <w:sz w:val="18"/>
        <w:szCs w:val="18"/>
      </w:rPr>
    </w:pPr>
    <w:r>
      <w:rPr>
        <w:rFonts w:hint="eastAsia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78740</wp:posOffset>
          </wp:positionV>
          <wp:extent cx="942975" cy="333375"/>
          <wp:effectExtent l="19050" t="0" r="0" b="0"/>
          <wp:wrapNone/>
          <wp:docPr id="3" name="图片 2" descr="MES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G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18B6">
      <w:rPr>
        <w:rFonts w:hint="eastAsia"/>
        <w:b/>
      </w:rPr>
      <w:t>MesGen Biotechnology</w:t>
    </w:r>
    <w:r w:rsidR="00301B93">
      <w:rPr>
        <w:rFonts w:hint="eastAsia"/>
        <w:b/>
      </w:rPr>
      <w:t xml:space="preserve">  </w:t>
    </w:r>
    <w:hyperlink r:id="rId2" w:history="1">
      <w:r w:rsidR="00301B93" w:rsidRPr="007F1137">
        <w:rPr>
          <w:rStyle w:val="a7"/>
          <w:rFonts w:hint="eastAsia"/>
        </w:rPr>
        <w:t>www.</w:t>
      </w:r>
      <w:r w:rsidR="00301B93" w:rsidRPr="007F1137">
        <w:rPr>
          <w:rStyle w:val="a7"/>
          <w:rFonts w:hint="eastAsia"/>
          <w:sz w:val="28"/>
          <w:szCs w:val="28"/>
        </w:rPr>
        <w:t>M</w:t>
      </w:r>
      <w:r w:rsidR="00301B93" w:rsidRPr="007F1137">
        <w:rPr>
          <w:rStyle w:val="a7"/>
          <w:rFonts w:hint="eastAsia"/>
        </w:rPr>
        <w:t>es</w:t>
      </w:r>
      <w:r w:rsidR="00301B93" w:rsidRPr="007F1137">
        <w:rPr>
          <w:rStyle w:val="a7"/>
          <w:rFonts w:hint="eastAsia"/>
          <w:sz w:val="28"/>
          <w:szCs w:val="28"/>
        </w:rPr>
        <w:t>G</w:t>
      </w:r>
      <w:r w:rsidR="00301B93" w:rsidRPr="007F1137">
        <w:rPr>
          <w:rStyle w:val="a7"/>
          <w:rFonts w:hint="eastAsia"/>
        </w:rPr>
        <w:t>enbio.com</w:t>
      </w:r>
    </w:hyperlink>
    <w:r w:rsidR="00301B93">
      <w:rPr>
        <w:rFonts w:hint="eastAsia"/>
        <w:b/>
      </w:rPr>
      <w:t xml:space="preserve">  </w:t>
    </w:r>
    <w:r w:rsidR="00301B93" w:rsidRPr="00301B93">
      <w:rPr>
        <w:b/>
        <w:bCs/>
        <w:i/>
        <w:sz w:val="18"/>
        <w:szCs w:val="18"/>
      </w:rPr>
      <w:t xml:space="preserve">MesGen DNA Transfection Reagent </w:t>
    </w:r>
  </w:p>
  <w:p w:rsidR="00CB18B6" w:rsidRPr="00301B93" w:rsidRDefault="00CB18B6" w:rsidP="00301B93">
    <w:pPr>
      <w:pStyle w:val="a4"/>
      <w:ind w:firstLineChars="1510" w:firstLine="2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22" w:rsidRDefault="00DF3B22" w:rsidP="00EF68C2">
      <w:r>
        <w:separator/>
      </w:r>
    </w:p>
  </w:footnote>
  <w:footnote w:type="continuationSeparator" w:id="0">
    <w:p w:rsidR="00DF3B22" w:rsidRDefault="00DF3B22" w:rsidP="00EF6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5FAA"/>
    <w:multiLevelType w:val="multilevel"/>
    <w:tmpl w:val="4DCAA6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5528ECCE"/>
    <w:multiLevelType w:val="hybridMultilevel"/>
    <w:tmpl w:val="99185D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8C2"/>
    <w:rsid w:val="00030D05"/>
    <w:rsid w:val="00031518"/>
    <w:rsid w:val="00042F87"/>
    <w:rsid w:val="001958C9"/>
    <w:rsid w:val="001A0879"/>
    <w:rsid w:val="001A1284"/>
    <w:rsid w:val="001C1AA3"/>
    <w:rsid w:val="00200988"/>
    <w:rsid w:val="00211544"/>
    <w:rsid w:val="00242F09"/>
    <w:rsid w:val="00285BAC"/>
    <w:rsid w:val="002F22B7"/>
    <w:rsid w:val="00301B93"/>
    <w:rsid w:val="003B5310"/>
    <w:rsid w:val="00425D06"/>
    <w:rsid w:val="004C64D1"/>
    <w:rsid w:val="004F41E4"/>
    <w:rsid w:val="005C32CD"/>
    <w:rsid w:val="006A3F79"/>
    <w:rsid w:val="0071109A"/>
    <w:rsid w:val="007C118E"/>
    <w:rsid w:val="0088445D"/>
    <w:rsid w:val="008A3E12"/>
    <w:rsid w:val="008D6470"/>
    <w:rsid w:val="008F0A47"/>
    <w:rsid w:val="008F4061"/>
    <w:rsid w:val="00925CA3"/>
    <w:rsid w:val="009A7D4B"/>
    <w:rsid w:val="009C0863"/>
    <w:rsid w:val="00A43BD1"/>
    <w:rsid w:val="00B31B86"/>
    <w:rsid w:val="00B74C16"/>
    <w:rsid w:val="00BA1787"/>
    <w:rsid w:val="00BF7AF1"/>
    <w:rsid w:val="00CB18B6"/>
    <w:rsid w:val="00D016F2"/>
    <w:rsid w:val="00D53067"/>
    <w:rsid w:val="00D85BBC"/>
    <w:rsid w:val="00D96713"/>
    <w:rsid w:val="00DC2133"/>
    <w:rsid w:val="00DC277D"/>
    <w:rsid w:val="00DF3B22"/>
    <w:rsid w:val="00E030A8"/>
    <w:rsid w:val="00E1520E"/>
    <w:rsid w:val="00E76797"/>
    <w:rsid w:val="00ED2600"/>
    <w:rsid w:val="00EF34B0"/>
    <w:rsid w:val="00EF68C2"/>
    <w:rsid w:val="00F1112A"/>
    <w:rsid w:val="00F413A7"/>
    <w:rsid w:val="00F87315"/>
    <w:rsid w:val="00FB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A3F79"/>
    <w:pPr>
      <w:widowControl/>
      <w:spacing w:after="21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8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8C2"/>
    <w:rPr>
      <w:sz w:val="18"/>
      <w:szCs w:val="18"/>
    </w:rPr>
  </w:style>
  <w:style w:type="character" w:customStyle="1" w:styleId="name10">
    <w:name w:val="name10"/>
    <w:basedOn w:val="a0"/>
    <w:rsid w:val="00EF68C2"/>
    <w:rPr>
      <w:b/>
      <w:bCs/>
      <w:sz w:val="20"/>
      <w:szCs w:val="20"/>
    </w:rPr>
  </w:style>
  <w:style w:type="character" w:customStyle="1" w:styleId="value7">
    <w:name w:val="value7"/>
    <w:basedOn w:val="a0"/>
    <w:rsid w:val="00EF68C2"/>
  </w:style>
  <w:style w:type="character" w:customStyle="1" w:styleId="st">
    <w:name w:val="st"/>
    <w:basedOn w:val="a0"/>
    <w:rsid w:val="00EF68C2"/>
  </w:style>
  <w:style w:type="table" w:styleId="a6">
    <w:name w:val="Table Grid"/>
    <w:basedOn w:val="a1"/>
    <w:uiPriority w:val="59"/>
    <w:rsid w:val="00D8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6A3F79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6A3F79"/>
    <w:rPr>
      <w:b/>
      <w:bCs/>
      <w:color w:val="000000"/>
      <w:u w:val="single"/>
    </w:rPr>
  </w:style>
  <w:style w:type="character" w:styleId="a8">
    <w:name w:val="Strong"/>
    <w:basedOn w:val="a0"/>
    <w:uiPriority w:val="22"/>
    <w:qFormat/>
    <w:rsid w:val="006A3F79"/>
    <w:rPr>
      <w:b/>
      <w:bCs/>
    </w:rPr>
  </w:style>
  <w:style w:type="paragraph" w:styleId="a9">
    <w:name w:val="Normal (Web)"/>
    <w:basedOn w:val="a"/>
    <w:uiPriority w:val="99"/>
    <w:semiHidden/>
    <w:unhideWhenUsed/>
    <w:rsid w:val="006A3F79"/>
    <w:pPr>
      <w:widowControl/>
      <w:spacing w:after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0">
    <w:name w:val="Pa0"/>
    <w:basedOn w:val="a"/>
    <w:next w:val="a"/>
    <w:uiPriority w:val="99"/>
    <w:rsid w:val="00031518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00">
    <w:name w:val="A0"/>
    <w:uiPriority w:val="99"/>
    <w:rsid w:val="00031518"/>
    <w:rPr>
      <w:color w:val="000000"/>
      <w:sz w:val="16"/>
      <w:szCs w:val="16"/>
    </w:rPr>
  </w:style>
  <w:style w:type="character" w:customStyle="1" w:styleId="A50">
    <w:name w:val="A5"/>
    <w:uiPriority w:val="99"/>
    <w:rsid w:val="00031518"/>
    <w:rPr>
      <w:rFonts w:ascii="Arial Narrow" w:hAnsi="Arial Narrow" w:cs="Arial Narrow"/>
      <w:color w:val="000000"/>
      <w:sz w:val="9"/>
      <w:szCs w:val="9"/>
    </w:rPr>
  </w:style>
  <w:style w:type="paragraph" w:customStyle="1" w:styleId="Default">
    <w:name w:val="Default"/>
    <w:rsid w:val="009C08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9C0863"/>
    <w:pPr>
      <w:spacing w:after="80"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C0863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9C0863"/>
    <w:pPr>
      <w:spacing w:line="241" w:lineRule="atLeast"/>
    </w:pPr>
    <w:rPr>
      <w:color w:val="auto"/>
    </w:rPr>
  </w:style>
  <w:style w:type="character" w:customStyle="1" w:styleId="A10">
    <w:name w:val="A1"/>
    <w:uiPriority w:val="99"/>
    <w:rsid w:val="008D6470"/>
    <w:rPr>
      <w:rFonts w:cs="Arial Narrow"/>
      <w:color w:val="221E1F"/>
      <w:sz w:val="14"/>
      <w:szCs w:val="14"/>
    </w:rPr>
  </w:style>
  <w:style w:type="character" w:customStyle="1" w:styleId="A20">
    <w:name w:val="A2"/>
    <w:uiPriority w:val="99"/>
    <w:rsid w:val="008D6470"/>
    <w:rPr>
      <w:rFonts w:cs="Arial Narrow"/>
      <w:color w:val="221E1F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680">
              <w:marLeft w:val="-15"/>
              <w:marRight w:val="-15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sGenbio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 Ting</cp:lastModifiedBy>
  <cp:revision>13</cp:revision>
  <cp:lastPrinted>2014-03-14T13:59:00Z</cp:lastPrinted>
  <dcterms:created xsi:type="dcterms:W3CDTF">2014-02-18T06:53:00Z</dcterms:created>
  <dcterms:modified xsi:type="dcterms:W3CDTF">2015-04-26T11:40:00Z</dcterms:modified>
</cp:coreProperties>
</file>