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D6200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5D4CF8" w:rsidRDefault="00204049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r w:rsidRPr="00204049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Blood Genomic </w:t>
                  </w:r>
                  <w:proofErr w:type="spellStart"/>
                  <w:r w:rsidRPr="00204049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Midiprep</w:t>
                  </w:r>
                  <w:proofErr w:type="spellEnd"/>
                  <w:r w:rsidRPr="00204049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5D4CF8" w:rsidRPr="005D4CF8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204049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血液基因组柱式小量提取试剂盒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Pr="00AC64A4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MBK8700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00F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20404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204049" w:rsidRPr="00AC64A4" w:rsidRDefault="00204049" w:rsidP="00996F13">
      <w:pPr>
        <w:autoSpaceDE w:val="0"/>
        <w:autoSpaceDN w:val="0"/>
        <w:adjustRightInd w:val="0"/>
        <w:spacing w:line="440" w:lineRule="exact"/>
        <w:rPr>
          <w:rFonts w:ascii="Cambria" w:eastAsia="微软雅黑" w:hAnsi="Cambria" w:cs="HYb2gj"/>
          <w:color w:val="000000" w:themeColor="text1"/>
          <w:kern w:val="0"/>
          <w:szCs w:val="21"/>
        </w:rPr>
      </w:pP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适用于从新鲜或冷冻的全血（用柠檬酸盐、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EDTA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或肝素等抗凝剂处理过的血液样品）、血浆、血清、血沉棕黄层等样本中提取总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，包括基因组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="00AC64A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、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线粒体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及病毒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。</w:t>
      </w:r>
      <w:r w:rsidR="00996F13" w:rsidRPr="00AC64A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本</w:t>
      </w:r>
      <w:r w:rsidR="00996F13" w:rsidRPr="00AC64A4">
        <w:rPr>
          <w:rFonts w:ascii="Cambria" w:eastAsia="微软雅黑" w:hAnsi="微软雅黑"/>
          <w:color w:val="000000"/>
          <w:spacing w:val="6"/>
          <w:szCs w:val="21"/>
        </w:rPr>
        <w:t>试剂</w:t>
      </w:r>
      <w:proofErr w:type="gramStart"/>
      <w:r w:rsidR="00996F13" w:rsidRPr="00AC64A4">
        <w:rPr>
          <w:rFonts w:ascii="Cambria" w:eastAsia="微软雅黑" w:hAnsi="微软雅黑"/>
          <w:color w:val="000000"/>
          <w:spacing w:val="6"/>
          <w:szCs w:val="21"/>
        </w:rPr>
        <w:t>盒根据</w:t>
      </w:r>
      <w:proofErr w:type="gramEnd"/>
      <w:r w:rsidR="00996F13" w:rsidRPr="00AC64A4">
        <w:rPr>
          <w:rFonts w:ascii="Cambria" w:eastAsia="微软雅黑" w:hAnsi="微软雅黑"/>
          <w:color w:val="000000"/>
          <w:spacing w:val="6"/>
          <w:szCs w:val="21"/>
        </w:rPr>
        <w:t>全血特点采用几个快速步骤提取基因组</w:t>
      </w:r>
      <w:r w:rsidR="00AC64A4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="00996F13" w:rsidRPr="00AC64A4">
        <w:rPr>
          <w:rFonts w:ascii="Cambria" w:eastAsia="微软雅黑" w:hAnsi="Cambria" w:cs="Times New Roman" w:hint="eastAsia"/>
          <w:color w:val="000000"/>
          <w:spacing w:val="57"/>
          <w:szCs w:val="21"/>
        </w:rPr>
        <w:t>。</w:t>
      </w:r>
      <w:r w:rsidR="00996F13" w:rsidRPr="00AC64A4">
        <w:rPr>
          <w:rFonts w:ascii="Cambria" w:eastAsia="微软雅黑" w:hAnsi="微软雅黑"/>
          <w:color w:val="000000"/>
          <w:spacing w:val="5"/>
          <w:szCs w:val="21"/>
        </w:rPr>
        <w:t>首先裂</w:t>
      </w:r>
      <w:r w:rsidR="00996F13" w:rsidRPr="00AC64A4">
        <w:rPr>
          <w:rFonts w:ascii="Cambria" w:eastAsia="微软雅黑" w:hAnsi="微软雅黑"/>
          <w:color w:val="000000"/>
          <w:spacing w:val="6"/>
          <w:szCs w:val="21"/>
        </w:rPr>
        <w:t>解去除不含</w:t>
      </w:r>
      <w:r w:rsidR="00AC64A4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="00996F13" w:rsidRPr="00AC64A4">
        <w:rPr>
          <w:rFonts w:ascii="Cambria" w:eastAsia="微软雅黑" w:hAnsi="微软雅黑"/>
          <w:color w:val="000000"/>
          <w:spacing w:val="5"/>
          <w:szCs w:val="21"/>
        </w:rPr>
        <w:t>的红细胞，</w:t>
      </w:r>
      <w:r w:rsidR="00996F13" w:rsidRPr="00AC64A4">
        <w:rPr>
          <w:rFonts w:ascii="Cambria" w:eastAsia="微软雅黑" w:hAnsi="微软雅黑" w:hint="eastAsia"/>
          <w:color w:val="000000"/>
          <w:spacing w:val="5"/>
          <w:szCs w:val="21"/>
        </w:rPr>
        <w:t>其次</w:t>
      </w:r>
      <w:r w:rsidR="00996F13" w:rsidRPr="00AC64A4">
        <w:rPr>
          <w:rFonts w:ascii="Cambria" w:eastAsia="微软雅黑" w:hAnsi="微软雅黑"/>
          <w:color w:val="000000"/>
          <w:spacing w:val="5"/>
          <w:szCs w:val="21"/>
        </w:rPr>
        <w:t>裂解白细胞释放出</w:t>
      </w:r>
      <w:r w:rsidR="00996F13" w:rsidRPr="00AC64A4">
        <w:rPr>
          <w:rFonts w:ascii="Cambria" w:eastAsia="微软雅黑" w:hAnsi="微软雅黑" w:hint="eastAsia"/>
          <w:color w:val="000000"/>
          <w:spacing w:val="5"/>
          <w:szCs w:val="21"/>
        </w:rPr>
        <w:t>基</w:t>
      </w:r>
      <w:r w:rsidR="00996F13" w:rsidRPr="00AC64A4">
        <w:rPr>
          <w:rFonts w:ascii="Cambria" w:eastAsia="微软雅黑" w:hAnsi="微软雅黑"/>
          <w:color w:val="000000"/>
          <w:spacing w:val="5"/>
          <w:szCs w:val="21"/>
        </w:rPr>
        <w:t>因组</w:t>
      </w:r>
      <w:r w:rsidR="00AC64A4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="00996F13" w:rsidRPr="00AC64A4">
        <w:rPr>
          <w:rFonts w:ascii="Cambria" w:eastAsia="微软雅黑" w:hAnsi="Cambria" w:cs="Times New Roman" w:hint="eastAsia"/>
          <w:color w:val="000000"/>
          <w:spacing w:val="57"/>
          <w:szCs w:val="21"/>
        </w:rPr>
        <w:t>，</w:t>
      </w:r>
      <w:r w:rsidR="00996F13" w:rsidRPr="00AC64A4">
        <w:rPr>
          <w:rFonts w:ascii="Cambria" w:eastAsia="微软雅黑" w:hAnsi="微软雅黑"/>
          <w:color w:val="000000"/>
          <w:spacing w:val="6"/>
          <w:szCs w:val="21"/>
        </w:rPr>
        <w:t>然后选择性沉淀去除蛋白。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本品可以处理</w:t>
      </w:r>
      <w:r w:rsidR="00996F13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0.1-1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ml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的全血，最高得率可达</w:t>
      </w:r>
      <w:r w:rsidR="00996F13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30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μg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，可纯化获得大小为</w:t>
      </w:r>
      <w:r w:rsidR="00996F13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100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bp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到</w:t>
      </w:r>
      <w:r w:rsidR="00996F13"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50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kb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的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，纯化的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DNA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产量高、质量好，最大限度去除蛋白、色素、脂类及其他抑制性杂质污染，可直接用于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PCR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、荧光定量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PCR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、酶切和</w:t>
      </w:r>
      <w:r w:rsidRPr="00AC64A4">
        <w:rPr>
          <w:rFonts w:ascii="Cambria" w:eastAsia="微软雅黑" w:hAnsi="Cambria" w:cs="HYb2gj"/>
          <w:color w:val="000000" w:themeColor="text1"/>
          <w:kern w:val="0"/>
          <w:szCs w:val="21"/>
        </w:rPr>
        <w:t>Southern Blot</w:t>
      </w:r>
      <w:r w:rsidRPr="00AC64A4">
        <w:rPr>
          <w:rFonts w:ascii="Cambria" w:eastAsia="微软雅黑" w:hAnsi="微软雅黑" w:cs="HYb2gj"/>
          <w:color w:val="000000" w:themeColor="text1"/>
          <w:kern w:val="0"/>
          <w:szCs w:val="21"/>
        </w:rPr>
        <w:t>等实验。</w:t>
      </w:r>
    </w:p>
    <w:p w:rsidR="005D4CF8" w:rsidRPr="00C37C0A" w:rsidRDefault="005D4CF8" w:rsidP="0020404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5"/>
        <w:gridCol w:w="2410"/>
        <w:gridCol w:w="2410"/>
        <w:gridCol w:w="2551"/>
      </w:tblGrid>
      <w:tr w:rsidR="0081380C" w:rsidRPr="00071EFE" w:rsidTr="00F3581E"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81380C" w:rsidP="00996F1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BK8700</w:t>
            </w: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MBK8700-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MBK8700-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</w:tr>
      <w:tr w:rsidR="0081380C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81380C" w:rsidRPr="00F3581E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R1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40ml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1380C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</w:tr>
      <w:tr w:rsidR="00996F13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996F13" w:rsidRPr="00F3581E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G2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96F13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96F13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96F13" w:rsidRPr="00996F13" w:rsidRDefault="00996F13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P3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F83591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83591" w:rsidP="0032163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="00F3581E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F8359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F83591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 xml:space="preserve">Solution </w:t>
            </w: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PK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RA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="00F83591">
              <w:rPr>
                <w:rFonts w:ascii="Cambria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u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60ul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150ul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12ml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24ml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60ml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240ml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ArialMT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1gj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</w:tbl>
    <w:p w:rsidR="00DB7A57" w:rsidRPr="00DB7A57" w:rsidRDefault="00DB7A57" w:rsidP="0020404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DB7A57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产品特点</w:t>
      </w:r>
    </w:p>
    <w:p w:rsidR="00F3581E" w:rsidRPr="00221BC4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1.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红细胞</w:t>
      </w:r>
      <w:proofErr w:type="gramStart"/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裂解裂解</w:t>
      </w:r>
      <w:proofErr w:type="gramEnd"/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快速完全。</w:t>
      </w:r>
    </w:p>
    <w:p w:rsidR="00F3581E" w:rsidRPr="00221BC4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2.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无需使用苯酚等试剂。</w:t>
      </w:r>
    </w:p>
    <w:p w:rsidR="00F3581E" w:rsidRPr="00221BC4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3.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快速，简捷，单个样品操作一般可在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30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分钟内完成。</w:t>
      </w:r>
    </w:p>
    <w:p w:rsidR="00F3581E" w:rsidRPr="00221BC4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4.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结果稳定，产量高。</w:t>
      </w:r>
    </w:p>
    <w:p w:rsidR="00474083" w:rsidRPr="00474083" w:rsidRDefault="00474083" w:rsidP="0020404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1gj"/>
          <w:b/>
          <w:kern w:val="0"/>
          <w:szCs w:val="21"/>
        </w:rPr>
      </w:pPr>
      <w:r w:rsidRPr="00474083">
        <w:rPr>
          <w:rFonts w:ascii="微软雅黑" w:eastAsia="微软雅黑" w:hAnsi="微软雅黑" w:cs="HYb1gj" w:hint="eastAsia"/>
          <w:b/>
          <w:kern w:val="0"/>
          <w:szCs w:val="21"/>
        </w:rPr>
        <w:t>注意事项：</w:t>
      </w:r>
      <w:r w:rsidRPr="00474083">
        <w:rPr>
          <w:rFonts w:ascii="微软雅黑" w:eastAsia="微软雅黑" w:hAnsi="微软雅黑" w:cs="HYb1gj"/>
          <w:b/>
          <w:kern w:val="0"/>
          <w:szCs w:val="21"/>
        </w:rPr>
        <w:t xml:space="preserve"> </w:t>
      </w:r>
    </w:p>
    <w:p w:rsidR="00474083" w:rsidRPr="00221BC4" w:rsidRDefault="00474083" w:rsidP="00AC64A4">
      <w:pPr>
        <w:autoSpaceDE w:val="0"/>
        <w:autoSpaceDN w:val="0"/>
        <w:adjustRightInd w:val="0"/>
        <w:spacing w:line="48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第一次使用前在</w:t>
      </w:r>
      <w:r w:rsidR="0010236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 Wash Buffer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中加入相应量的</w:t>
      </w:r>
      <w:r w:rsidR="0010236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无水乙醇，混匀，并在瓶上做好标记。</w:t>
      </w:r>
    </w:p>
    <w:p w:rsidR="00523F89" w:rsidRPr="00523F89" w:rsidRDefault="00DB7A57" w:rsidP="00F3581E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1gj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FA3EE6" w:rsidRPr="00221BC4" w:rsidRDefault="00FA3EE6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取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100</w:t>
      </w:r>
      <w:r w:rsidR="00221BC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血液样品至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1.5ml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离心管中，加入</w:t>
      </w:r>
      <w:r w:rsidR="00AC64A4"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>200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="00AC64A4"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 xml:space="preserve"> </w:t>
      </w:r>
      <w:r w:rsidRPr="00221BC4">
        <w:rPr>
          <w:rFonts w:ascii="Cambria" w:eastAsia="微软雅黑" w:hAnsi="Cambria" w:cs="HYb2gj" w:hint="eastAsia"/>
          <w:b/>
          <w:color w:val="000000" w:themeColor="text1"/>
          <w:kern w:val="0"/>
          <w:szCs w:val="21"/>
        </w:rPr>
        <w:t>Solution R1</w:t>
      </w:r>
      <w:r w:rsidR="00AC64A4"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>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混匀，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，吸掉红色液体。（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注意不要</w:t>
      </w:r>
      <w:proofErr w:type="gramStart"/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吸掉管底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的</w:t>
      </w:r>
      <w:proofErr w:type="gramEnd"/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沉淀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；如果沉淀中还有红色，可重新加入</w:t>
      </w:r>
      <w:r w:rsidR="00AC64A4" w:rsidRPr="00221BC4">
        <w:rPr>
          <w:rFonts w:ascii="Cambria" w:eastAsia="微软雅黑" w:hAnsi="Cambria" w:cs="HYb2gj" w:hint="eastAsia"/>
          <w:b/>
          <w:color w:val="000000" w:themeColor="text1"/>
          <w:kern w:val="0"/>
          <w:sz w:val="18"/>
          <w:szCs w:val="18"/>
        </w:rPr>
        <w:t>200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μ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l</w:t>
      </w:r>
      <w:r w:rsidR="00AC64A4" w:rsidRPr="00221BC4">
        <w:rPr>
          <w:rFonts w:ascii="Cambria" w:eastAsia="微软雅黑" w:hAnsi="Cambria" w:cs="HYb2gj" w:hint="eastAsia"/>
          <w:b/>
          <w:color w:val="000000" w:themeColor="text1"/>
          <w:kern w:val="0"/>
          <w:sz w:val="18"/>
          <w:szCs w:val="18"/>
        </w:rPr>
        <w:t xml:space="preserve"> Solution R1</w:t>
      </w:r>
      <w:r w:rsidR="00AC64A4" w:rsidRPr="00221BC4">
        <w:rPr>
          <w:rFonts w:ascii="Cambria" w:eastAsia="微软雅黑" w:hAnsi="Cambria" w:cs="HYb2gj" w:hint="eastAsia"/>
          <w:b/>
          <w:color w:val="000000" w:themeColor="text1"/>
          <w:kern w:val="0"/>
          <w:sz w:val="18"/>
          <w:szCs w:val="18"/>
        </w:rPr>
        <w:t>，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混匀，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12,000 rpm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离心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1min</w:t>
      </w:r>
      <w:r w:rsidR="00AC64A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，重新吸掉液体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F3581E" w:rsidRPr="00221BC4" w:rsidRDefault="00AC64A4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向上述沉淀中加入</w:t>
      </w:r>
      <w:r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>200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 xml:space="preserve"> </w:t>
      </w:r>
      <w:r w:rsidRPr="00221BC4">
        <w:rPr>
          <w:rFonts w:ascii="Cambria" w:eastAsia="微软雅黑" w:hAnsi="Cambria" w:cs="HYb2gj" w:hint="eastAsia"/>
          <w:b/>
          <w:color w:val="000000" w:themeColor="text1"/>
          <w:kern w:val="0"/>
          <w:szCs w:val="21"/>
        </w:rPr>
        <w:t>Solution G2</w:t>
      </w:r>
      <w:r w:rsidRPr="00221BC4">
        <w:rPr>
          <w:rFonts w:ascii="Cambria" w:eastAsia="微软雅黑" w:hAnsi="Cambria" w:cs="HYb2gj" w:hint="eastAsia"/>
          <w:color w:val="000000" w:themeColor="text1"/>
          <w:kern w:val="0"/>
          <w:szCs w:val="21"/>
        </w:rPr>
        <w:t>，再加入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20</w:t>
      </w:r>
      <w:r w:rsidR="00F3581E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F3581E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83591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 xml:space="preserve">Solution </w:t>
      </w:r>
      <w:r w:rsidR="00F3581E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PK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和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83591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RA</w:t>
      </w:r>
      <w:r w:rsidR="00F3581E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，混匀。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切忌将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Solution PK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Solution RA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进行预混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AC64A4" w:rsidRPr="00221BC4" w:rsidRDefault="00AC64A4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56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℃孵育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，其间颠倒混匀数次。</w:t>
      </w:r>
    </w:p>
    <w:p w:rsidR="00F3581E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 Solution P3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，混匀。</w:t>
      </w:r>
    </w:p>
    <w:p w:rsidR="00AC64A4" w:rsidRPr="00221BC4" w:rsidRDefault="00F83591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上述所得溶液全部加入到已装入收集管的吸附柱中，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若一次不能加完溶液，可分多次转入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AC64A4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DNA Wash Buffer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使用前检查是否加入无水乙醇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1min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</w:t>
      </w:r>
    </w:p>
    <w:p w:rsidR="00AC64A4" w:rsidRPr="00221BC4" w:rsidRDefault="00FA3EE6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建议重复步骤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6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.</w:t>
      </w:r>
    </w:p>
    <w:p w:rsidR="00F3581E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将吸附柱置于一个新的离心管中，向吸附柱的中间部位加入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100-200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Elution Buffer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或灭菌水，室温放置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2-5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，收集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溶液，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-20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℃保存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如果下游实验对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值或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EDTA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敏感，可以用灭菌水洗脱。洗脱液的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值对洗脱效率有很大影响，若用水做洗脱液应保证其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值在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7.0-8.5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值低于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时洗脱效率不高。如果要提高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的终浓度，可以将所得的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洗脱液重新加至吸附膜上，室温放置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2-5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12,000 rpm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离心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。因为保存在水中的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会受到酸性水解作用的影响，如需长期保存，推荐用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Elution Buffer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洗脱并于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-20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℃保存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643D37" w:rsidRPr="00221BC4" w:rsidRDefault="00643D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AC64A4" w:rsidRPr="00071EFE" w:rsidRDefault="00AC64A4" w:rsidP="00AC64A4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AC64A4" w:rsidRPr="00221BC4" w:rsidRDefault="00AC64A4" w:rsidP="00AC64A4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hint="eastAsia"/>
          <w:color w:val="000000"/>
          <w:spacing w:val="6"/>
          <w:szCs w:val="21"/>
        </w:rPr>
      </w:pP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 xml:space="preserve">Solution </w:t>
      </w:r>
      <w:r w:rsidRPr="00221BC4">
        <w:rPr>
          <w:rFonts w:ascii="Cambria" w:eastAsia="微软雅黑" w:hAnsi="微软雅黑"/>
          <w:color w:val="000000"/>
          <w:spacing w:val="6"/>
          <w:szCs w:val="21"/>
        </w:rPr>
        <w:t>PK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和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Solution RA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置于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-20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℃，其他组分室温保存。</w:t>
      </w:r>
    </w:p>
    <w:p w:rsidR="00643D37" w:rsidRPr="00AC64A4" w:rsidRDefault="00643D37" w:rsidP="00AC64A4">
      <w:pPr>
        <w:widowControl/>
        <w:shd w:val="clear" w:color="auto" w:fill="FFFFFF"/>
        <w:spacing w:line="440" w:lineRule="exac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7E" w:rsidRDefault="00F2747E" w:rsidP="0065435B">
      <w:r>
        <w:separator/>
      </w:r>
    </w:p>
  </w:endnote>
  <w:endnote w:type="continuationSeparator" w:id="0">
    <w:p w:rsidR="00F2747E" w:rsidRDefault="00F2747E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D6200F">
        <w:pPr>
          <w:pStyle w:val="a4"/>
          <w:jc w:val="right"/>
        </w:pPr>
        <w:fldSimple w:instr=" PAGE   \* MERGEFORMAT ">
          <w:r w:rsidR="00221BC4" w:rsidRPr="00221BC4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7E" w:rsidRDefault="00F2747E" w:rsidP="0065435B">
      <w:r>
        <w:separator/>
      </w:r>
    </w:p>
  </w:footnote>
  <w:footnote w:type="continuationSeparator" w:id="0">
    <w:p w:rsidR="00F2747E" w:rsidRDefault="00F2747E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D35C4"/>
    <w:multiLevelType w:val="hybridMultilevel"/>
    <w:tmpl w:val="71F0A6DE"/>
    <w:lvl w:ilvl="0" w:tplc="62945F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02361"/>
    <w:rsid w:val="00127CAE"/>
    <w:rsid w:val="00143960"/>
    <w:rsid w:val="001958C9"/>
    <w:rsid w:val="001A3463"/>
    <w:rsid w:val="00204049"/>
    <w:rsid w:val="00221BC4"/>
    <w:rsid w:val="002B464F"/>
    <w:rsid w:val="002D5E46"/>
    <w:rsid w:val="00311F60"/>
    <w:rsid w:val="00371A2F"/>
    <w:rsid w:val="003A58DA"/>
    <w:rsid w:val="00474083"/>
    <w:rsid w:val="00475678"/>
    <w:rsid w:val="0049205D"/>
    <w:rsid w:val="004D158E"/>
    <w:rsid w:val="00523F89"/>
    <w:rsid w:val="00552AD6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A48A9"/>
    <w:rsid w:val="0081380C"/>
    <w:rsid w:val="008906ED"/>
    <w:rsid w:val="008B5A6C"/>
    <w:rsid w:val="008C7578"/>
    <w:rsid w:val="00902748"/>
    <w:rsid w:val="00904D45"/>
    <w:rsid w:val="00960F00"/>
    <w:rsid w:val="00996F13"/>
    <w:rsid w:val="009C516F"/>
    <w:rsid w:val="009E39D2"/>
    <w:rsid w:val="00A34E28"/>
    <w:rsid w:val="00A42706"/>
    <w:rsid w:val="00A42A9B"/>
    <w:rsid w:val="00A75227"/>
    <w:rsid w:val="00AC64A4"/>
    <w:rsid w:val="00AD1737"/>
    <w:rsid w:val="00C37C0A"/>
    <w:rsid w:val="00C51F22"/>
    <w:rsid w:val="00C6161A"/>
    <w:rsid w:val="00D6200F"/>
    <w:rsid w:val="00D77AE7"/>
    <w:rsid w:val="00DB7A57"/>
    <w:rsid w:val="00DF1928"/>
    <w:rsid w:val="00DF27D0"/>
    <w:rsid w:val="00E76797"/>
    <w:rsid w:val="00F205CE"/>
    <w:rsid w:val="00F2747E"/>
    <w:rsid w:val="00F3581E"/>
    <w:rsid w:val="00F83591"/>
    <w:rsid w:val="00F944FB"/>
    <w:rsid w:val="00FA3EE6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eader-word-layer">
    <w:name w:val="reader-word-layer"/>
    <w:basedOn w:val="a"/>
    <w:rsid w:val="0020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17</cp:revision>
  <cp:lastPrinted>2015-06-25T16:06:00Z</cp:lastPrinted>
  <dcterms:created xsi:type="dcterms:W3CDTF">2014-09-10T07:38:00Z</dcterms:created>
  <dcterms:modified xsi:type="dcterms:W3CDTF">2016-03-29T13:41:00Z</dcterms:modified>
</cp:coreProperties>
</file>