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D41D37"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31849b [2408]" strokecolor="black [3213]" strokeweight="1.5pt">
            <v:textbox style="mso-next-textbox:#_x0000_s2050">
              <w:txbxContent>
                <w:p w:rsidR="00695F96" w:rsidRPr="002065EC" w:rsidRDefault="002065EC" w:rsidP="002065EC">
                  <w:pPr>
                    <w:rPr>
                      <w:rFonts w:ascii="Trebuchet MS" w:eastAsia="微软雅黑" w:hAnsi="Trebuchet MS"/>
                      <w:b/>
                      <w:color w:val="FFFFFF" w:themeColor="background1"/>
                      <w:sz w:val="28"/>
                      <w:szCs w:val="28"/>
                    </w:rPr>
                  </w:pPr>
                  <w:r w:rsidRPr="002065EC">
                    <w:rPr>
                      <w:rFonts w:ascii="Trebuchet MS" w:eastAsia="微软雅黑" w:hAnsi="Trebuchet MS"/>
                      <w:b/>
                      <w:color w:val="FFFFFF" w:themeColor="background1"/>
                      <w:sz w:val="28"/>
                      <w:szCs w:val="28"/>
                    </w:rPr>
                    <w:t>BCIP/NBT</w:t>
                  </w:r>
                  <w:r w:rsidRPr="002065EC">
                    <w:rPr>
                      <w:rFonts w:ascii="Trebuchet MS" w:eastAsia="微软雅黑" w:hAnsi="微软雅黑"/>
                      <w:b/>
                      <w:color w:val="FFFFFF" w:themeColor="background1"/>
                      <w:sz w:val="30"/>
                      <w:szCs w:val="30"/>
                    </w:rPr>
                    <w:t>碱性磷酸酯酶显色试剂盒</w:t>
                  </w:r>
                  <w:r w:rsidRPr="002065EC">
                    <w:rPr>
                      <w:rFonts w:ascii="Trebuchet MS" w:eastAsia="微软雅黑" w:hAnsi="Trebuchet MS"/>
                      <w:b/>
                      <w:color w:val="FFFFFF" w:themeColor="background1"/>
                      <w:sz w:val="30"/>
                      <w:szCs w:val="30"/>
                    </w:rPr>
                    <w:t xml:space="preserve">                          </w:t>
                  </w:r>
                  <w:r>
                    <w:rPr>
                      <w:rFonts w:ascii="Trebuchet MS" w:eastAsia="微软雅黑" w:hAnsi="Trebuchet MS" w:hint="eastAsia"/>
                      <w:b/>
                      <w:color w:val="FFFFFF" w:themeColor="background1"/>
                      <w:sz w:val="30"/>
                      <w:szCs w:val="30"/>
                    </w:rPr>
                    <w:t xml:space="preserve">  </w:t>
                  </w:r>
                  <w:r w:rsidRPr="002065EC">
                    <w:rPr>
                      <w:rFonts w:ascii="Trebuchet MS" w:eastAsia="微软雅黑" w:hAnsi="Trebuchet MS" w:cs="HYb2gj"/>
                      <w:b/>
                      <w:color w:val="FFFFFF" w:themeColor="background1"/>
                      <w:kern w:val="0"/>
                      <w:sz w:val="28"/>
                      <w:szCs w:val="28"/>
                    </w:rPr>
                    <w:t>MG8035</w:t>
                  </w:r>
                </w:p>
              </w:txbxContent>
            </v:textbox>
          </v:shape>
        </w:pict>
      </w:r>
    </w:p>
    <w:p w:rsidR="00DF27D0" w:rsidRDefault="000E4C23"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4907915</wp:posOffset>
            </wp:positionH>
            <wp:positionV relativeFrom="paragraph">
              <wp:posOffset>120650</wp:posOffset>
            </wp:positionV>
            <wp:extent cx="1628775" cy="73342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628775" cy="733425"/>
                    </a:xfrm>
                    <a:prstGeom prst="rect">
                      <a:avLst/>
                    </a:prstGeom>
                  </pic:spPr>
                </pic:pic>
              </a:graphicData>
            </a:graphic>
          </wp:anchor>
        </w:drawing>
      </w:r>
      <w:r w:rsidR="00D41D37">
        <w:rPr>
          <w:rFonts w:ascii="Meiryo" w:hAnsi="Meiryo" w:cs="Meiryo"/>
          <w:b/>
          <w:bCs/>
          <w:noProof/>
          <w:kern w:val="0"/>
          <w:sz w:val="28"/>
          <w:szCs w:val="28"/>
        </w:rPr>
        <w:pict>
          <v:shape id="_x0000_s2051" type="#_x0000_t202" style="position:absolute;left:0;text-align:left;margin-left:1.4pt;margin-top:14.75pt;width:382.05pt;height:42.75pt;z-index:251661312;mso-position-horizontal-relative:text;mso-position-vertical-relative:text;mso-width-relative:margin;mso-height-relative:margin" fillcolor="#31849b [2408]" strokecolor="black [3213]" strokeweight="1.5pt">
            <v:textbox style="mso-next-textbox:#_x0000_s2051">
              <w:txbxContent>
                <w:p w:rsidR="00695F96" w:rsidRPr="00C37C0A" w:rsidRDefault="00C37C0A" w:rsidP="00DF27D0">
                  <w:pPr>
                    <w:autoSpaceDE w:val="0"/>
                    <w:autoSpaceDN w:val="0"/>
                    <w:adjustRightInd w:val="0"/>
                    <w:jc w:val="left"/>
                    <w:rPr>
                      <w:rFonts w:ascii="Arial" w:eastAsia="Meiryo" w:hAnsi="Arial" w:cs="Arial"/>
                      <w:b/>
                      <w:color w:val="FFFFFF" w:themeColor="background1"/>
                      <w:sz w:val="18"/>
                      <w:szCs w:val="18"/>
                    </w:rPr>
                  </w:pPr>
                  <w:r>
                    <w:rPr>
                      <w:rFonts w:ascii="Arial" w:eastAsia="GeorgiaPro-CondSemiBold" w:hAnsi="Arial" w:cs="Arial" w:hint="eastAsia"/>
                      <w:b/>
                      <w:bCs/>
                      <w:color w:val="FFFFFF" w:themeColor="background1"/>
                      <w:kern w:val="0"/>
                      <w:sz w:val="18"/>
                      <w:szCs w:val="18"/>
                    </w:rPr>
                    <w:t>T</w:t>
                  </w:r>
                  <w:r w:rsidR="00DF27D0" w:rsidRPr="00C37C0A">
                    <w:rPr>
                      <w:rFonts w:ascii="Arial" w:eastAsia="GeorgiaPro-CondSemiBold" w:hAnsi="Arial" w:cs="Arial"/>
                      <w:b/>
                      <w:bCs/>
                      <w:color w:val="FFFFFF" w:themeColor="background1"/>
                      <w:kern w:val="0"/>
                      <w:sz w:val="18"/>
                      <w:szCs w:val="18"/>
                    </w:rPr>
                    <w:t xml:space="preserve">echnical literature is available at: </w:t>
                  </w:r>
                  <w:hyperlink r:id="rId8" w:history="1">
                    <w:r w:rsidRPr="00C51F22">
                      <w:rPr>
                        <w:rStyle w:val="a9"/>
                        <w:rFonts w:ascii="Arial" w:eastAsia="GeorgiaPro-CondSemiBold" w:hAnsi="Arial" w:cs="Arial"/>
                        <w:b/>
                        <w:bCs/>
                        <w:color w:val="FFFFFF" w:themeColor="background1"/>
                        <w:kern w:val="0"/>
                        <w:sz w:val="18"/>
                        <w:szCs w:val="18"/>
                      </w:rPr>
                      <w:t>www.</w:t>
                    </w:r>
                    <w:r w:rsidRPr="00C51F22">
                      <w:rPr>
                        <w:rStyle w:val="a9"/>
                        <w:rFonts w:ascii="Arial" w:eastAsia="GeorgiaPro-CondSemiBold" w:hAnsi="Arial" w:cs="Arial" w:hint="eastAsia"/>
                        <w:b/>
                        <w:bCs/>
                        <w:color w:val="FFFFFF" w:themeColor="background1"/>
                        <w:kern w:val="0"/>
                        <w:sz w:val="18"/>
                        <w:szCs w:val="18"/>
                      </w:rPr>
                      <w:t>mesgenbio</w:t>
                    </w:r>
                    <w:r w:rsidRPr="00C51F22">
                      <w:rPr>
                        <w:rStyle w:val="a9"/>
                        <w:rFonts w:ascii="Arial" w:eastAsia="GeorgiaPro-CondSemiBold" w:hAnsi="Arial" w:cs="Arial"/>
                        <w:b/>
                        <w:bCs/>
                        <w:color w:val="FFFFFF" w:themeColor="background1"/>
                        <w:kern w:val="0"/>
                        <w:sz w:val="18"/>
                        <w:szCs w:val="18"/>
                      </w:rPr>
                      <w:t>.com</w:t>
                    </w:r>
                  </w:hyperlink>
                  <w:r w:rsidR="00DF27D0" w:rsidRPr="00C51F22">
                    <w:rPr>
                      <w:rFonts w:ascii="Arial" w:eastAsia="GeorgiaPro-CondSemiBold" w:hAnsi="Arial" w:cs="Arial" w:hint="eastAsia"/>
                      <w:b/>
                      <w:bCs/>
                      <w:color w:val="FFFFFF" w:themeColor="background1"/>
                      <w:kern w:val="0"/>
                      <w:sz w:val="18"/>
                      <w:szCs w:val="18"/>
                    </w:rPr>
                    <w:t>.</w:t>
                  </w:r>
                  <w:r w:rsidR="00DF27D0" w:rsidRPr="00C37C0A">
                    <w:rPr>
                      <w:rFonts w:ascii="Arial" w:eastAsia="GeorgiaPro-CondSemiBold" w:hAnsi="Arial" w:cs="Arial" w:hint="eastAsia"/>
                      <w:b/>
                      <w:bCs/>
                      <w:color w:val="FFFFFF" w:themeColor="background1"/>
                      <w:kern w:val="0"/>
                      <w:sz w:val="18"/>
                      <w:szCs w:val="18"/>
                    </w:rPr>
                    <w:t xml:space="preserve">  </w:t>
                  </w:r>
                  <w:r w:rsidR="00DF27D0" w:rsidRPr="00C37C0A">
                    <w:rPr>
                      <w:rFonts w:ascii="Arial" w:eastAsia="GeorgiaPro-CondSemiBold" w:hAnsi="Arial" w:cs="Arial"/>
                      <w:b/>
                      <w:bCs/>
                      <w:color w:val="FFFFFF" w:themeColor="background1"/>
                      <w:kern w:val="0"/>
                      <w:sz w:val="18"/>
                      <w:szCs w:val="18"/>
                    </w:rPr>
                    <w:t xml:space="preserve">E-mail </w:t>
                  </w:r>
                  <w:r w:rsidR="00DF27D0" w:rsidRPr="00C37C0A">
                    <w:rPr>
                      <w:rFonts w:ascii="Arial" w:eastAsia="GeorgiaPro-CondSemiBold" w:hAnsi="Arial" w:cs="Arial" w:hint="eastAsia"/>
                      <w:b/>
                      <w:bCs/>
                      <w:color w:val="FFFFFF" w:themeColor="background1"/>
                      <w:kern w:val="0"/>
                      <w:sz w:val="18"/>
                      <w:szCs w:val="18"/>
                    </w:rPr>
                    <w:t>MesGen</w:t>
                  </w:r>
                  <w:r w:rsidR="00DF27D0" w:rsidRPr="00C37C0A">
                    <w:rPr>
                      <w:rFonts w:ascii="Arial" w:eastAsia="GeorgiaPro-CondSemiBold" w:hAnsi="Arial" w:cs="Arial"/>
                      <w:b/>
                      <w:bCs/>
                      <w:color w:val="FFFFFF" w:themeColor="background1"/>
                      <w:kern w:val="0"/>
                      <w:sz w:val="18"/>
                      <w:szCs w:val="18"/>
                    </w:rPr>
                    <w:t xml:space="preserve"> Technical Services if you have questions on use of this system: </w:t>
                  </w:r>
                  <w:r>
                    <w:rPr>
                      <w:rFonts w:ascii="Arial" w:eastAsia="GeorgiaPro-CondSemiBold" w:hAnsi="Arial" w:cs="Arial" w:hint="eastAsia"/>
                      <w:b/>
                      <w:bCs/>
                      <w:color w:val="FFFFFF" w:themeColor="background1"/>
                      <w:kern w:val="0"/>
                      <w:sz w:val="18"/>
                      <w:szCs w:val="18"/>
                    </w:rPr>
                    <w:t>t</w:t>
                  </w:r>
                  <w:r w:rsidR="00DF27D0" w:rsidRPr="00C37C0A">
                    <w:rPr>
                      <w:rFonts w:ascii="Arial" w:eastAsia="GeorgiaPro-CondSemiBold" w:hAnsi="Arial" w:cs="Arial"/>
                      <w:b/>
                      <w:bCs/>
                      <w:color w:val="FFFFFF" w:themeColor="background1"/>
                      <w:kern w:val="0"/>
                      <w:sz w:val="18"/>
                      <w:szCs w:val="18"/>
                    </w:rPr>
                    <w:t>ech@</w:t>
                  </w:r>
                  <w:r w:rsidR="00DF27D0" w:rsidRPr="00C37C0A">
                    <w:rPr>
                      <w:rFonts w:ascii="Arial" w:eastAsia="GeorgiaPro-CondSemiBold" w:hAnsi="Arial" w:cs="Arial" w:hint="eastAsia"/>
                      <w:b/>
                      <w:bCs/>
                      <w:color w:val="FFFFFF" w:themeColor="background1"/>
                      <w:kern w:val="0"/>
                      <w:sz w:val="18"/>
                      <w:szCs w:val="18"/>
                    </w:rPr>
                    <w:t>mesgenbio</w:t>
                  </w:r>
                  <w:r w:rsidR="00DF27D0" w:rsidRPr="00C37C0A">
                    <w:rPr>
                      <w:rFonts w:ascii="Arial" w:eastAsia="GeorgiaPro-CondSemiBold" w:hAnsi="Arial" w:cs="Arial"/>
                      <w:b/>
                      <w:bCs/>
                      <w:color w:val="FFFFFF" w:themeColor="background1"/>
                      <w:kern w:val="0"/>
                      <w:sz w:val="18"/>
                      <w:szCs w:val="18"/>
                    </w:rPr>
                    <w:t>.com</w:t>
                  </w:r>
                </w:p>
              </w:txbxContent>
            </v:textbox>
          </v:shape>
        </w:pict>
      </w:r>
    </w:p>
    <w:p w:rsidR="00695F96" w:rsidRDefault="00695F96" w:rsidP="003A58DA">
      <w:pPr>
        <w:spacing w:line="480" w:lineRule="auto"/>
        <w:ind w:right="1400"/>
        <w:rPr>
          <w:rFonts w:ascii="Meiryo" w:hAnsi="Meiryo" w:cs="Meiryo"/>
          <w:b/>
          <w:bCs/>
          <w:kern w:val="0"/>
          <w:sz w:val="28"/>
          <w:szCs w:val="28"/>
        </w:rPr>
      </w:pPr>
    </w:p>
    <w:p w:rsidR="00AD1737" w:rsidRPr="00C37C0A" w:rsidRDefault="00AD1737" w:rsidP="00CC1555">
      <w:pPr>
        <w:autoSpaceDE w:val="0"/>
        <w:autoSpaceDN w:val="0"/>
        <w:adjustRightInd w:val="0"/>
        <w:spacing w:beforeLines="50" w:line="400" w:lineRule="exact"/>
        <w:jc w:val="left"/>
        <w:rPr>
          <w:rFonts w:ascii="微软雅黑" w:eastAsia="微软雅黑" w:hAnsi="微软雅黑" w:cs="HYb2gj"/>
          <w:b/>
          <w:color w:val="000000" w:themeColor="text1"/>
          <w:kern w:val="0"/>
          <w:szCs w:val="21"/>
        </w:rPr>
      </w:pPr>
      <w:r w:rsidRPr="00C37C0A">
        <w:rPr>
          <w:rFonts w:ascii="微软雅黑" w:eastAsia="微软雅黑" w:hAnsi="微软雅黑" w:cs="HYb2gj" w:hint="eastAsia"/>
          <w:b/>
          <w:color w:val="000000" w:themeColor="text1"/>
          <w:kern w:val="0"/>
          <w:szCs w:val="21"/>
        </w:rPr>
        <w:t>产品简介</w:t>
      </w:r>
    </w:p>
    <w:p w:rsidR="002065EC" w:rsidRPr="002065EC" w:rsidRDefault="002065EC" w:rsidP="002065EC">
      <w:pPr>
        <w:autoSpaceDE w:val="0"/>
        <w:autoSpaceDN w:val="0"/>
        <w:adjustRightInd w:val="0"/>
        <w:spacing w:line="400" w:lineRule="exact"/>
        <w:jc w:val="left"/>
        <w:rPr>
          <w:rFonts w:ascii="Trebuchet MS" w:eastAsia="微软雅黑" w:hAnsi="Trebuchet MS" w:cs="HYb2gj"/>
          <w:color w:val="000000" w:themeColor="text1"/>
          <w:kern w:val="0"/>
          <w:sz w:val="18"/>
          <w:szCs w:val="18"/>
        </w:rPr>
      </w:pPr>
      <w:r w:rsidRPr="002065EC">
        <w:rPr>
          <w:rFonts w:ascii="Trebuchet MS" w:eastAsia="微软雅黑" w:hAnsi="Trebuchet MS" w:cs="HYb2gj"/>
          <w:color w:val="000000" w:themeColor="text1"/>
          <w:kern w:val="0"/>
          <w:sz w:val="18"/>
          <w:szCs w:val="18"/>
        </w:rPr>
        <w:t>BCIP (5-Bromo-4-chloro-3-indolyl phosphate) 5-</w:t>
      </w:r>
      <w:r w:rsidRPr="002065EC">
        <w:rPr>
          <w:rFonts w:ascii="Trebuchet MS" w:eastAsia="微软雅黑" w:hAnsi="微软雅黑" w:cs="HYb2gj"/>
          <w:color w:val="000000" w:themeColor="text1"/>
          <w:kern w:val="0"/>
          <w:sz w:val="18"/>
          <w:szCs w:val="18"/>
        </w:rPr>
        <w:t>溴</w:t>
      </w:r>
      <w:r w:rsidRPr="002065EC">
        <w:rPr>
          <w:rFonts w:ascii="Trebuchet MS" w:eastAsia="微软雅黑" w:hAnsi="Trebuchet MS" w:cs="HYb2gj"/>
          <w:color w:val="000000" w:themeColor="text1"/>
          <w:kern w:val="0"/>
          <w:sz w:val="18"/>
          <w:szCs w:val="18"/>
        </w:rPr>
        <w:t>-4-</w:t>
      </w:r>
      <w:r w:rsidRPr="002065EC">
        <w:rPr>
          <w:rFonts w:ascii="Trebuchet MS" w:eastAsia="微软雅黑" w:hAnsi="微软雅黑" w:cs="HYb2gj"/>
          <w:color w:val="000000" w:themeColor="text1"/>
          <w:kern w:val="0"/>
          <w:sz w:val="18"/>
          <w:szCs w:val="18"/>
        </w:rPr>
        <w:t>氯</w:t>
      </w:r>
      <w:r w:rsidRPr="002065EC">
        <w:rPr>
          <w:rFonts w:ascii="Trebuchet MS" w:eastAsia="微软雅黑" w:hAnsi="Trebuchet MS" w:cs="HYb2gj"/>
          <w:color w:val="000000" w:themeColor="text1"/>
          <w:kern w:val="0"/>
          <w:sz w:val="18"/>
          <w:szCs w:val="18"/>
        </w:rPr>
        <w:t>-3-</w:t>
      </w:r>
      <w:r w:rsidRPr="002065EC">
        <w:rPr>
          <w:rFonts w:ascii="Trebuchet MS" w:eastAsia="微软雅黑" w:hAnsi="微软雅黑" w:cs="HYb2gj"/>
          <w:color w:val="000000" w:themeColor="text1"/>
          <w:kern w:val="0"/>
          <w:sz w:val="18"/>
          <w:szCs w:val="18"/>
        </w:rPr>
        <w:t>吲哚</w:t>
      </w:r>
      <w:r w:rsidRPr="002065EC">
        <w:rPr>
          <w:rFonts w:ascii="Trebuchet MS" w:eastAsia="微软雅黑" w:hAnsi="Trebuchet MS" w:cs="HYb2gj"/>
          <w:color w:val="000000" w:themeColor="text1"/>
          <w:kern w:val="0"/>
          <w:sz w:val="18"/>
          <w:szCs w:val="18"/>
        </w:rPr>
        <w:t>-</w:t>
      </w:r>
      <w:r w:rsidRPr="002065EC">
        <w:rPr>
          <w:rFonts w:ascii="Trebuchet MS" w:eastAsia="微软雅黑" w:hAnsi="微软雅黑" w:cs="HYb2gj"/>
          <w:color w:val="000000" w:themeColor="text1"/>
          <w:kern w:val="0"/>
          <w:sz w:val="18"/>
          <w:szCs w:val="18"/>
        </w:rPr>
        <w:t>磷酸盐＋</w:t>
      </w:r>
      <w:r w:rsidRPr="002065EC">
        <w:rPr>
          <w:rFonts w:ascii="Trebuchet MS" w:eastAsia="微软雅黑" w:hAnsi="Trebuchet MS" w:cs="HYb2gj"/>
          <w:color w:val="000000" w:themeColor="text1"/>
          <w:kern w:val="0"/>
          <w:sz w:val="18"/>
          <w:szCs w:val="18"/>
        </w:rPr>
        <w:t>NBT (</w:t>
      </w:r>
      <w:r w:rsidRPr="002065EC">
        <w:rPr>
          <w:rFonts w:ascii="Trebuchet MS" w:eastAsia="微软雅黑" w:hAnsi="微软雅黑" w:cs="HYb2gj"/>
          <w:color w:val="000000" w:themeColor="text1"/>
          <w:kern w:val="0"/>
          <w:sz w:val="18"/>
          <w:szCs w:val="18"/>
        </w:rPr>
        <w:t>四唑硝基蓝</w:t>
      </w:r>
      <w:r w:rsidRPr="002065EC">
        <w:rPr>
          <w:rFonts w:ascii="Trebuchet MS" w:eastAsia="微软雅黑" w:hAnsi="Trebuchet MS" w:cs="HYb2gj"/>
          <w:color w:val="000000" w:themeColor="text1"/>
          <w:kern w:val="0"/>
          <w:sz w:val="18"/>
          <w:szCs w:val="18"/>
        </w:rPr>
        <w:t xml:space="preserve">) </w:t>
      </w:r>
      <w:r w:rsidRPr="002065EC">
        <w:rPr>
          <w:rFonts w:ascii="Trebuchet MS" w:eastAsia="微软雅黑" w:hAnsi="微软雅黑" w:cs="HYb2gj"/>
          <w:color w:val="000000" w:themeColor="text1"/>
          <w:kern w:val="0"/>
          <w:sz w:val="18"/>
          <w:szCs w:val="18"/>
        </w:rPr>
        <w:t>是碱性磷酸酶（</w:t>
      </w:r>
      <w:r w:rsidRPr="002065EC">
        <w:rPr>
          <w:rFonts w:ascii="Trebuchet MS" w:eastAsia="微软雅黑" w:hAnsi="Trebuchet MS" w:cs="HYb2gj"/>
          <w:color w:val="000000" w:themeColor="text1"/>
          <w:kern w:val="0"/>
          <w:sz w:val="18"/>
          <w:szCs w:val="18"/>
        </w:rPr>
        <w:t>AP</w:t>
      </w:r>
      <w:r w:rsidRPr="002065EC">
        <w:rPr>
          <w:rFonts w:ascii="Trebuchet MS" w:eastAsia="微软雅黑" w:hAnsi="微软雅黑" w:cs="HYb2gj"/>
          <w:color w:val="000000" w:themeColor="text1"/>
          <w:kern w:val="0"/>
          <w:sz w:val="18"/>
          <w:szCs w:val="18"/>
        </w:rPr>
        <w:t>）最佳的底物组合之一。在碱性磷酸酶的催化下，</w:t>
      </w:r>
      <w:r w:rsidRPr="002065EC">
        <w:rPr>
          <w:rFonts w:ascii="Trebuchet MS" w:eastAsia="微软雅黑" w:hAnsi="Trebuchet MS" w:cs="HYb2gj"/>
          <w:color w:val="000000" w:themeColor="text1"/>
          <w:kern w:val="0"/>
          <w:sz w:val="18"/>
          <w:szCs w:val="18"/>
        </w:rPr>
        <w:t>BCIP</w:t>
      </w:r>
      <w:r w:rsidRPr="002065EC">
        <w:rPr>
          <w:rFonts w:ascii="Trebuchet MS" w:eastAsia="微软雅黑" w:hAnsi="微软雅黑" w:cs="HYb2gj"/>
          <w:color w:val="000000" w:themeColor="text1"/>
          <w:kern w:val="0"/>
          <w:sz w:val="18"/>
          <w:szCs w:val="18"/>
        </w:rPr>
        <w:t>会被水解而产生强反应性的产物，该产物与</w:t>
      </w:r>
      <w:r w:rsidRPr="002065EC">
        <w:rPr>
          <w:rFonts w:ascii="Trebuchet MS" w:eastAsia="微软雅黑" w:hAnsi="Trebuchet MS" w:cs="HYb2gj"/>
          <w:color w:val="000000" w:themeColor="text1"/>
          <w:kern w:val="0"/>
          <w:sz w:val="18"/>
          <w:szCs w:val="18"/>
        </w:rPr>
        <w:t>NBT</w:t>
      </w:r>
      <w:r w:rsidRPr="002065EC">
        <w:rPr>
          <w:rFonts w:ascii="Trebuchet MS" w:eastAsia="微软雅黑" w:hAnsi="微软雅黑" w:cs="HYb2gj"/>
          <w:color w:val="000000" w:themeColor="text1"/>
          <w:kern w:val="0"/>
          <w:sz w:val="18"/>
          <w:szCs w:val="18"/>
        </w:rPr>
        <w:t>发生反应，</w:t>
      </w:r>
      <w:r w:rsidRPr="002065EC">
        <w:rPr>
          <w:rFonts w:ascii="Trebuchet MS" w:eastAsia="微软雅黑" w:hAnsi="微软雅黑" w:cs="HYb2gj" w:hint="eastAsia"/>
          <w:color w:val="000000" w:themeColor="text1"/>
          <w:kern w:val="0"/>
          <w:sz w:val="18"/>
          <w:szCs w:val="18"/>
        </w:rPr>
        <w:t>形成不溶性的深蓝色至蓝紫色的</w:t>
      </w:r>
      <w:r w:rsidRPr="002065EC">
        <w:rPr>
          <w:rFonts w:ascii="Trebuchet MS" w:eastAsia="微软雅黑" w:hAnsi="微软雅黑" w:cs="HYb2gj" w:hint="eastAsia"/>
          <w:color w:val="000000" w:themeColor="text1"/>
          <w:kern w:val="0"/>
          <w:sz w:val="18"/>
          <w:szCs w:val="18"/>
        </w:rPr>
        <w:t>NBT-formazan</w:t>
      </w:r>
      <w:r w:rsidRPr="002065EC">
        <w:rPr>
          <w:rFonts w:ascii="Trebuchet MS" w:eastAsia="微软雅黑" w:hAnsi="微软雅黑" w:cs="HYb2gj"/>
          <w:color w:val="000000" w:themeColor="text1"/>
          <w:kern w:val="0"/>
          <w:sz w:val="18"/>
          <w:szCs w:val="18"/>
        </w:rPr>
        <w:t>。</w:t>
      </w:r>
      <w:r w:rsidRPr="002065EC">
        <w:rPr>
          <w:rFonts w:ascii="Trebuchet MS" w:eastAsia="微软雅黑" w:hAnsi="微软雅黑" w:cs="HYb2gj" w:hint="eastAsia"/>
          <w:color w:val="000000" w:themeColor="text1"/>
          <w:kern w:val="0"/>
          <w:sz w:val="18"/>
          <w:szCs w:val="18"/>
        </w:rPr>
        <w:t>本试剂盒可以用于细胞或组织的碱性磷酸酯酶显色包括诱导多功能干细胞</w:t>
      </w:r>
      <w:r w:rsidRPr="002065EC">
        <w:rPr>
          <w:rFonts w:ascii="Trebuchet MS" w:eastAsia="微软雅黑" w:hAnsi="微软雅黑" w:cs="HYb2gj" w:hint="eastAsia"/>
          <w:color w:val="000000" w:themeColor="text1"/>
          <w:kern w:val="0"/>
          <w:sz w:val="18"/>
          <w:szCs w:val="18"/>
        </w:rPr>
        <w:t>iPS</w:t>
      </w:r>
      <w:r w:rsidRPr="002065EC">
        <w:rPr>
          <w:rFonts w:ascii="Trebuchet MS" w:eastAsia="微软雅黑" w:hAnsi="微软雅黑" w:cs="HYb2gj" w:hint="eastAsia"/>
          <w:color w:val="000000" w:themeColor="text1"/>
          <w:kern w:val="0"/>
          <w:sz w:val="18"/>
          <w:szCs w:val="18"/>
        </w:rPr>
        <w:t>的鉴定，也可以用于</w:t>
      </w:r>
      <w:r w:rsidRPr="002065EC">
        <w:rPr>
          <w:rFonts w:ascii="Trebuchet MS" w:eastAsia="微软雅黑" w:hAnsi="微软雅黑" w:cs="HYb2gj" w:hint="eastAsia"/>
          <w:color w:val="000000" w:themeColor="text1"/>
          <w:kern w:val="0"/>
          <w:sz w:val="18"/>
          <w:szCs w:val="18"/>
        </w:rPr>
        <w:t>Western</w:t>
      </w:r>
      <w:r w:rsidRPr="002065EC">
        <w:rPr>
          <w:rFonts w:ascii="Trebuchet MS" w:eastAsia="微软雅黑" w:hAnsi="微软雅黑" w:cs="HYb2gj" w:hint="eastAsia"/>
          <w:color w:val="000000" w:themeColor="text1"/>
          <w:kern w:val="0"/>
          <w:sz w:val="18"/>
          <w:szCs w:val="18"/>
        </w:rPr>
        <w:t>等结合有碱性磷酸酯酶的膜的显色检测。同时也可以用于细胞或组织内源性的碱性磷酸酯酶显色。</w:t>
      </w:r>
      <w:r w:rsidRPr="002065EC">
        <w:rPr>
          <w:rFonts w:ascii="Trebuchet MS" w:eastAsia="微软雅黑" w:hAnsi="微软雅黑" w:cs="HYb2gj"/>
          <w:color w:val="000000" w:themeColor="text1"/>
          <w:kern w:val="0"/>
          <w:sz w:val="18"/>
          <w:szCs w:val="18"/>
        </w:rPr>
        <w:t>在</w:t>
      </w:r>
      <w:r w:rsidRPr="002065EC">
        <w:rPr>
          <w:rFonts w:ascii="Trebuchet MS" w:eastAsia="微软雅黑" w:hAnsi="Trebuchet MS" w:cs="HYb2gj"/>
          <w:color w:val="000000" w:themeColor="text1"/>
          <w:kern w:val="0"/>
          <w:sz w:val="18"/>
          <w:szCs w:val="18"/>
        </w:rPr>
        <w:t>AP</w:t>
      </w:r>
      <w:r w:rsidRPr="002065EC">
        <w:rPr>
          <w:rFonts w:ascii="Trebuchet MS" w:eastAsia="微软雅黑" w:hAnsi="微软雅黑" w:cs="HYb2gj"/>
          <w:color w:val="000000" w:themeColor="text1"/>
          <w:kern w:val="0"/>
          <w:sz w:val="18"/>
          <w:szCs w:val="18"/>
        </w:rPr>
        <w:t>催化下，在组织切片或印迹膜上结合了</w:t>
      </w:r>
      <w:r w:rsidRPr="002065EC">
        <w:rPr>
          <w:rFonts w:ascii="Trebuchet MS" w:eastAsia="微软雅黑" w:hAnsi="Trebuchet MS" w:cs="HYb2gj"/>
          <w:color w:val="000000" w:themeColor="text1"/>
          <w:kern w:val="0"/>
          <w:sz w:val="18"/>
          <w:szCs w:val="18"/>
        </w:rPr>
        <w:t>AP</w:t>
      </w:r>
      <w:r w:rsidRPr="002065EC">
        <w:rPr>
          <w:rFonts w:ascii="Trebuchet MS" w:eastAsia="微软雅黑" w:hAnsi="微软雅黑" w:cs="HYb2gj"/>
          <w:color w:val="000000" w:themeColor="text1"/>
          <w:kern w:val="0"/>
          <w:sz w:val="18"/>
          <w:szCs w:val="18"/>
        </w:rPr>
        <w:t>偶联物的地方产生深蓝色沉淀，可根据颜色反应来确定目的蛋白的位置及表达情况。</w:t>
      </w:r>
    </w:p>
    <w:p w:rsidR="005D4CF8" w:rsidRPr="00C37C0A" w:rsidRDefault="005D4CF8" w:rsidP="00CC1555">
      <w:pPr>
        <w:autoSpaceDE w:val="0"/>
        <w:autoSpaceDN w:val="0"/>
        <w:adjustRightInd w:val="0"/>
        <w:spacing w:beforeLines="50" w:line="400" w:lineRule="exact"/>
        <w:jc w:val="left"/>
        <w:rPr>
          <w:rFonts w:ascii="微软雅黑" w:eastAsia="微软雅黑" w:hAnsi="微软雅黑" w:cs="HYb2gj"/>
          <w:b/>
          <w:color w:val="000000" w:themeColor="text1"/>
          <w:kern w:val="0"/>
          <w:szCs w:val="21"/>
        </w:rPr>
      </w:pPr>
      <w:r w:rsidRPr="00C37C0A">
        <w:rPr>
          <w:rFonts w:ascii="微软雅黑" w:eastAsia="微软雅黑" w:hAnsi="微软雅黑" w:cs="HYb2gj" w:hint="eastAsia"/>
          <w:b/>
          <w:color w:val="000000" w:themeColor="text1"/>
          <w:kern w:val="0"/>
          <w:szCs w:val="21"/>
        </w:rPr>
        <w:t>试剂盒组成</w:t>
      </w:r>
    </w:p>
    <w:tbl>
      <w:tblPr>
        <w:tblStyle w:val="a8"/>
        <w:tblW w:w="10206"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127"/>
        <w:gridCol w:w="2693"/>
        <w:gridCol w:w="2693"/>
        <w:gridCol w:w="2693"/>
      </w:tblGrid>
      <w:tr w:rsidR="0081380C" w:rsidRPr="00071EFE" w:rsidTr="002065EC">
        <w:tc>
          <w:tcPr>
            <w:tcW w:w="2127" w:type="dxa"/>
            <w:tcBorders>
              <w:left w:val="nil"/>
              <w:bottom w:val="single" w:sz="12" w:space="0" w:color="000000" w:themeColor="text1"/>
              <w:right w:val="nil"/>
            </w:tcBorders>
            <w:shd w:val="clear" w:color="auto" w:fill="AA72D4"/>
          </w:tcPr>
          <w:p w:rsidR="0081380C" w:rsidRPr="00071EFE" w:rsidRDefault="0081380C" w:rsidP="002065EC">
            <w:pPr>
              <w:autoSpaceDE w:val="0"/>
              <w:autoSpaceDN w:val="0"/>
              <w:adjustRightInd w:val="0"/>
              <w:spacing w:line="400" w:lineRule="exact"/>
              <w:jc w:val="left"/>
              <w:rPr>
                <w:rFonts w:ascii="微软雅黑" w:eastAsia="微软雅黑" w:hAnsi="微软雅黑" w:cs="HYb2gj"/>
                <w:b/>
                <w:color w:val="FFFFFF" w:themeColor="background1"/>
                <w:kern w:val="0"/>
                <w:sz w:val="18"/>
                <w:szCs w:val="18"/>
              </w:rPr>
            </w:pPr>
            <w:r w:rsidRPr="00071EFE">
              <w:rPr>
                <w:rFonts w:ascii="微软雅黑" w:eastAsia="微软雅黑" w:hAnsi="微软雅黑" w:cs="HYb2gj" w:hint="eastAsia"/>
                <w:b/>
                <w:color w:val="FFFFFF" w:themeColor="background1"/>
                <w:kern w:val="0"/>
                <w:sz w:val="18"/>
                <w:szCs w:val="18"/>
              </w:rPr>
              <w:t>产品组成</w:t>
            </w:r>
          </w:p>
        </w:tc>
        <w:tc>
          <w:tcPr>
            <w:tcW w:w="2693" w:type="dxa"/>
            <w:tcBorders>
              <w:left w:val="nil"/>
              <w:bottom w:val="single" w:sz="12" w:space="0" w:color="000000" w:themeColor="text1"/>
              <w:right w:val="nil"/>
            </w:tcBorders>
            <w:shd w:val="clear" w:color="auto" w:fill="AA72D4"/>
          </w:tcPr>
          <w:p w:rsidR="0081380C" w:rsidRPr="00071EFE" w:rsidRDefault="002065EC" w:rsidP="002065EC">
            <w:pPr>
              <w:autoSpaceDE w:val="0"/>
              <w:autoSpaceDN w:val="0"/>
              <w:adjustRightInd w:val="0"/>
              <w:spacing w:line="400" w:lineRule="exact"/>
              <w:jc w:val="left"/>
              <w:rPr>
                <w:rFonts w:ascii="微软雅黑" w:eastAsia="微软雅黑" w:hAnsi="微软雅黑" w:cs="HYb2gj"/>
                <w:b/>
                <w:color w:val="FFFFFF" w:themeColor="background1"/>
                <w:kern w:val="0"/>
                <w:sz w:val="18"/>
                <w:szCs w:val="18"/>
              </w:rPr>
            </w:pPr>
            <w:r w:rsidRPr="002065EC">
              <w:rPr>
                <w:rFonts w:ascii="微软雅黑" w:eastAsia="微软雅黑" w:hAnsi="微软雅黑" w:cs="HYb2gj"/>
                <w:b/>
                <w:color w:val="FFFFFF" w:themeColor="background1"/>
                <w:kern w:val="0"/>
                <w:sz w:val="18"/>
                <w:szCs w:val="18"/>
              </w:rPr>
              <w:t>MG8035</w:t>
            </w:r>
            <w:r w:rsidRPr="002065EC">
              <w:rPr>
                <w:rFonts w:ascii="微软雅黑" w:eastAsia="微软雅黑" w:hAnsi="微软雅黑" w:cs="HYb2gj" w:hint="eastAsia"/>
                <w:b/>
                <w:color w:val="FFFFFF" w:themeColor="background1"/>
                <w:kern w:val="0"/>
                <w:sz w:val="18"/>
                <w:szCs w:val="18"/>
              </w:rPr>
              <w:t xml:space="preserve"> </w:t>
            </w:r>
            <w:r w:rsidR="0081380C" w:rsidRPr="00071EFE">
              <w:rPr>
                <w:rFonts w:ascii="微软雅黑" w:eastAsia="微软雅黑" w:hAnsi="微软雅黑" w:cs="HYb2gj" w:hint="eastAsia"/>
                <w:b/>
                <w:color w:val="FFFFFF" w:themeColor="background1"/>
                <w:kern w:val="0"/>
                <w:sz w:val="18"/>
                <w:szCs w:val="18"/>
              </w:rPr>
              <w:t>-</w:t>
            </w:r>
            <w:r>
              <w:rPr>
                <w:rFonts w:ascii="微软雅黑" w:eastAsia="微软雅黑" w:hAnsi="微软雅黑" w:cs="HYb2gj" w:hint="eastAsia"/>
                <w:b/>
                <w:color w:val="FFFFFF" w:themeColor="background1"/>
                <w:kern w:val="0"/>
                <w:sz w:val="18"/>
                <w:szCs w:val="18"/>
              </w:rPr>
              <w:t>100ML</w:t>
            </w:r>
          </w:p>
        </w:tc>
        <w:tc>
          <w:tcPr>
            <w:tcW w:w="2693" w:type="dxa"/>
            <w:tcBorders>
              <w:left w:val="nil"/>
              <w:bottom w:val="single" w:sz="12" w:space="0" w:color="000000" w:themeColor="text1"/>
              <w:right w:val="nil"/>
            </w:tcBorders>
            <w:shd w:val="clear" w:color="auto" w:fill="AA72D4"/>
          </w:tcPr>
          <w:p w:rsidR="0081380C" w:rsidRPr="00071EFE" w:rsidRDefault="002065EC" w:rsidP="002065EC">
            <w:pPr>
              <w:autoSpaceDE w:val="0"/>
              <w:autoSpaceDN w:val="0"/>
              <w:adjustRightInd w:val="0"/>
              <w:spacing w:line="400" w:lineRule="exact"/>
              <w:jc w:val="left"/>
              <w:rPr>
                <w:rFonts w:ascii="微软雅黑" w:eastAsia="微软雅黑" w:hAnsi="微软雅黑" w:cs="HYb2gj"/>
                <w:b/>
                <w:color w:val="FFFFFF" w:themeColor="background1"/>
                <w:kern w:val="0"/>
                <w:sz w:val="18"/>
                <w:szCs w:val="18"/>
              </w:rPr>
            </w:pPr>
            <w:r w:rsidRPr="002065EC">
              <w:rPr>
                <w:rFonts w:ascii="微软雅黑" w:eastAsia="微软雅黑" w:hAnsi="微软雅黑" w:cs="HYb2gj"/>
                <w:b/>
                <w:color w:val="FFFFFF" w:themeColor="background1"/>
                <w:kern w:val="0"/>
                <w:sz w:val="18"/>
                <w:szCs w:val="18"/>
              </w:rPr>
              <w:t>MG8035</w:t>
            </w:r>
            <w:r w:rsidRPr="002065EC">
              <w:rPr>
                <w:rFonts w:ascii="微软雅黑" w:eastAsia="微软雅黑" w:hAnsi="微软雅黑" w:cs="HYb2gj" w:hint="eastAsia"/>
                <w:b/>
                <w:color w:val="FFFFFF" w:themeColor="background1"/>
                <w:kern w:val="0"/>
                <w:sz w:val="18"/>
                <w:szCs w:val="18"/>
              </w:rPr>
              <w:t xml:space="preserve"> </w:t>
            </w:r>
            <w:r w:rsidRPr="00071EFE">
              <w:rPr>
                <w:rFonts w:ascii="微软雅黑" w:eastAsia="微软雅黑" w:hAnsi="微软雅黑" w:cs="HYb2gj" w:hint="eastAsia"/>
                <w:b/>
                <w:color w:val="FFFFFF" w:themeColor="background1"/>
                <w:kern w:val="0"/>
                <w:sz w:val="18"/>
                <w:szCs w:val="18"/>
              </w:rPr>
              <w:t>-</w:t>
            </w:r>
            <w:r>
              <w:rPr>
                <w:rFonts w:ascii="微软雅黑" w:eastAsia="微软雅黑" w:hAnsi="微软雅黑" w:cs="HYb2gj" w:hint="eastAsia"/>
                <w:b/>
                <w:color w:val="FFFFFF" w:themeColor="background1"/>
                <w:kern w:val="0"/>
                <w:sz w:val="18"/>
                <w:szCs w:val="18"/>
              </w:rPr>
              <w:t>200ML</w:t>
            </w:r>
          </w:p>
        </w:tc>
        <w:tc>
          <w:tcPr>
            <w:tcW w:w="2693" w:type="dxa"/>
            <w:tcBorders>
              <w:left w:val="nil"/>
              <w:bottom w:val="single" w:sz="12" w:space="0" w:color="000000" w:themeColor="text1"/>
              <w:right w:val="nil"/>
            </w:tcBorders>
            <w:shd w:val="clear" w:color="auto" w:fill="AA72D4"/>
          </w:tcPr>
          <w:p w:rsidR="0081380C" w:rsidRPr="00071EFE" w:rsidRDefault="002065EC" w:rsidP="002065EC">
            <w:pPr>
              <w:autoSpaceDE w:val="0"/>
              <w:autoSpaceDN w:val="0"/>
              <w:adjustRightInd w:val="0"/>
              <w:spacing w:line="400" w:lineRule="exact"/>
              <w:jc w:val="left"/>
              <w:rPr>
                <w:rFonts w:ascii="微软雅黑" w:eastAsia="微软雅黑" w:hAnsi="微软雅黑" w:cs="HYb2gj"/>
                <w:b/>
                <w:color w:val="FFFFFF" w:themeColor="background1"/>
                <w:kern w:val="0"/>
                <w:sz w:val="18"/>
                <w:szCs w:val="18"/>
              </w:rPr>
            </w:pPr>
            <w:r w:rsidRPr="002065EC">
              <w:rPr>
                <w:rFonts w:ascii="微软雅黑" w:eastAsia="微软雅黑" w:hAnsi="微软雅黑" w:cs="HYb2gj"/>
                <w:b/>
                <w:color w:val="FFFFFF" w:themeColor="background1"/>
                <w:kern w:val="0"/>
                <w:sz w:val="18"/>
                <w:szCs w:val="18"/>
              </w:rPr>
              <w:t>MG8035</w:t>
            </w:r>
            <w:r w:rsidRPr="002065EC">
              <w:rPr>
                <w:rFonts w:ascii="微软雅黑" w:eastAsia="微软雅黑" w:hAnsi="微软雅黑" w:cs="HYb2gj" w:hint="eastAsia"/>
                <w:b/>
                <w:color w:val="FFFFFF" w:themeColor="background1"/>
                <w:kern w:val="0"/>
                <w:sz w:val="18"/>
                <w:szCs w:val="18"/>
              </w:rPr>
              <w:t xml:space="preserve"> </w:t>
            </w:r>
            <w:r w:rsidRPr="00071EFE">
              <w:rPr>
                <w:rFonts w:ascii="微软雅黑" w:eastAsia="微软雅黑" w:hAnsi="微软雅黑" w:cs="HYb2gj" w:hint="eastAsia"/>
                <w:b/>
                <w:color w:val="FFFFFF" w:themeColor="background1"/>
                <w:kern w:val="0"/>
                <w:sz w:val="18"/>
                <w:szCs w:val="18"/>
              </w:rPr>
              <w:t>-</w:t>
            </w:r>
            <w:r>
              <w:rPr>
                <w:rFonts w:ascii="微软雅黑" w:eastAsia="微软雅黑" w:hAnsi="微软雅黑" w:cs="HYb2gj" w:hint="eastAsia"/>
                <w:b/>
                <w:color w:val="FFFFFF" w:themeColor="background1"/>
                <w:kern w:val="0"/>
                <w:sz w:val="18"/>
                <w:szCs w:val="18"/>
              </w:rPr>
              <w:t>500ML</w:t>
            </w:r>
          </w:p>
        </w:tc>
      </w:tr>
      <w:tr w:rsidR="0081380C" w:rsidRPr="00071EFE" w:rsidTr="002065EC">
        <w:tc>
          <w:tcPr>
            <w:tcW w:w="2127" w:type="dxa"/>
            <w:tcBorders>
              <w:left w:val="nil"/>
              <w:right w:val="nil"/>
            </w:tcBorders>
          </w:tcPr>
          <w:p w:rsidR="0081380C" w:rsidRPr="00CC1555" w:rsidRDefault="002065EC" w:rsidP="002065EC">
            <w:pPr>
              <w:autoSpaceDE w:val="0"/>
              <w:autoSpaceDN w:val="0"/>
              <w:adjustRightInd w:val="0"/>
              <w:spacing w:line="400" w:lineRule="exact"/>
              <w:jc w:val="left"/>
              <w:rPr>
                <w:rFonts w:ascii="Trebuchet MS" w:eastAsia="微软雅黑" w:hAnsi="Trebuchet MS" w:cs="HYb2gj"/>
                <w:b/>
                <w:color w:val="000000" w:themeColor="text1"/>
                <w:kern w:val="0"/>
                <w:sz w:val="18"/>
                <w:szCs w:val="18"/>
              </w:rPr>
            </w:pPr>
            <w:r w:rsidRPr="00CC1555">
              <w:rPr>
                <w:rFonts w:ascii="Trebuchet MS" w:eastAsia="微软雅黑" w:hAnsi="Trebuchet MS" w:cs="HYb2gj"/>
                <w:b/>
                <w:color w:val="000000" w:themeColor="text1"/>
                <w:kern w:val="0"/>
                <w:sz w:val="18"/>
                <w:szCs w:val="18"/>
              </w:rPr>
              <w:t>Reaction Buffer</w:t>
            </w:r>
          </w:p>
        </w:tc>
        <w:tc>
          <w:tcPr>
            <w:tcW w:w="2693" w:type="dxa"/>
            <w:tcBorders>
              <w:left w:val="nil"/>
              <w:right w:val="nil"/>
            </w:tcBorders>
          </w:tcPr>
          <w:p w:rsidR="0081380C" w:rsidRPr="00CC1555" w:rsidRDefault="002065EC" w:rsidP="002065EC">
            <w:pPr>
              <w:autoSpaceDE w:val="0"/>
              <w:autoSpaceDN w:val="0"/>
              <w:adjustRightInd w:val="0"/>
              <w:spacing w:line="400" w:lineRule="exact"/>
              <w:jc w:val="left"/>
              <w:rPr>
                <w:rFonts w:ascii="Trebuchet MS" w:eastAsia="微软雅黑" w:hAnsi="Trebuchet MS" w:cs="HYb2gj"/>
                <w:color w:val="000000" w:themeColor="text1"/>
                <w:kern w:val="0"/>
                <w:sz w:val="18"/>
                <w:szCs w:val="18"/>
              </w:rPr>
            </w:pPr>
            <w:r w:rsidRPr="00CC1555">
              <w:rPr>
                <w:rFonts w:ascii="Trebuchet MS" w:eastAsia="微软雅黑" w:hAnsi="Trebuchet MS" w:cs="HYb2gj"/>
                <w:color w:val="000000" w:themeColor="text1"/>
                <w:kern w:val="0"/>
                <w:sz w:val="18"/>
                <w:szCs w:val="18"/>
              </w:rPr>
              <w:t>1×100ml</w:t>
            </w:r>
          </w:p>
        </w:tc>
        <w:tc>
          <w:tcPr>
            <w:tcW w:w="2693" w:type="dxa"/>
            <w:tcBorders>
              <w:left w:val="nil"/>
              <w:right w:val="nil"/>
            </w:tcBorders>
          </w:tcPr>
          <w:p w:rsidR="0081380C" w:rsidRPr="00CC1555" w:rsidRDefault="002065EC" w:rsidP="002065EC">
            <w:pPr>
              <w:autoSpaceDE w:val="0"/>
              <w:autoSpaceDN w:val="0"/>
              <w:adjustRightInd w:val="0"/>
              <w:spacing w:line="400" w:lineRule="exact"/>
              <w:jc w:val="left"/>
              <w:rPr>
                <w:rFonts w:ascii="Trebuchet MS" w:eastAsia="微软雅黑" w:hAnsi="Trebuchet MS" w:cs="HYb2gj"/>
                <w:color w:val="000000" w:themeColor="text1"/>
                <w:kern w:val="0"/>
                <w:sz w:val="18"/>
                <w:szCs w:val="18"/>
              </w:rPr>
            </w:pPr>
            <w:r w:rsidRPr="00CC1555">
              <w:rPr>
                <w:rFonts w:ascii="Trebuchet MS" w:eastAsia="微软雅黑" w:hAnsi="Trebuchet MS" w:cs="HYb2gj"/>
                <w:color w:val="000000" w:themeColor="text1"/>
                <w:kern w:val="0"/>
                <w:sz w:val="18"/>
                <w:szCs w:val="18"/>
              </w:rPr>
              <w:t>2×100ml</w:t>
            </w:r>
          </w:p>
        </w:tc>
        <w:tc>
          <w:tcPr>
            <w:tcW w:w="2693" w:type="dxa"/>
            <w:tcBorders>
              <w:left w:val="nil"/>
              <w:right w:val="nil"/>
            </w:tcBorders>
          </w:tcPr>
          <w:p w:rsidR="0081380C" w:rsidRPr="00CC1555" w:rsidRDefault="002065EC" w:rsidP="002065EC">
            <w:pPr>
              <w:autoSpaceDE w:val="0"/>
              <w:autoSpaceDN w:val="0"/>
              <w:adjustRightInd w:val="0"/>
              <w:spacing w:line="400" w:lineRule="exact"/>
              <w:jc w:val="left"/>
              <w:rPr>
                <w:rFonts w:ascii="Trebuchet MS" w:eastAsia="微软雅黑" w:hAnsi="Trebuchet MS" w:cs="HYb2gj"/>
                <w:color w:val="000000" w:themeColor="text1"/>
                <w:kern w:val="0"/>
                <w:sz w:val="18"/>
                <w:szCs w:val="18"/>
              </w:rPr>
            </w:pPr>
            <w:r w:rsidRPr="00CC1555">
              <w:rPr>
                <w:rFonts w:ascii="Trebuchet MS" w:eastAsia="微软雅黑" w:hAnsi="Trebuchet MS" w:cs="HYb2gj"/>
                <w:color w:val="000000" w:themeColor="text1"/>
                <w:kern w:val="0"/>
                <w:sz w:val="18"/>
                <w:szCs w:val="18"/>
              </w:rPr>
              <w:t>5×100ml</w:t>
            </w:r>
          </w:p>
        </w:tc>
      </w:tr>
      <w:tr w:rsidR="0081380C" w:rsidRPr="00071EFE" w:rsidTr="002065EC">
        <w:tc>
          <w:tcPr>
            <w:tcW w:w="2127" w:type="dxa"/>
            <w:tcBorders>
              <w:left w:val="nil"/>
              <w:right w:val="nil"/>
            </w:tcBorders>
          </w:tcPr>
          <w:p w:rsidR="0081380C" w:rsidRPr="00CC1555" w:rsidRDefault="002065EC" w:rsidP="002065EC">
            <w:pPr>
              <w:autoSpaceDE w:val="0"/>
              <w:autoSpaceDN w:val="0"/>
              <w:adjustRightInd w:val="0"/>
              <w:spacing w:line="400" w:lineRule="exact"/>
              <w:jc w:val="left"/>
              <w:rPr>
                <w:rFonts w:ascii="Trebuchet MS" w:eastAsia="微软雅黑" w:hAnsi="Trebuchet MS" w:cs="HYb2gj"/>
                <w:b/>
                <w:color w:val="000000" w:themeColor="text1"/>
                <w:kern w:val="0"/>
                <w:sz w:val="18"/>
                <w:szCs w:val="18"/>
              </w:rPr>
            </w:pPr>
            <w:r w:rsidRPr="00CC1555">
              <w:rPr>
                <w:rFonts w:ascii="Trebuchet MS" w:eastAsia="微软雅黑" w:hAnsi="Trebuchet MS" w:cs="HYb2gj"/>
                <w:b/>
                <w:color w:val="000000" w:themeColor="text1"/>
                <w:kern w:val="0"/>
                <w:sz w:val="18"/>
                <w:szCs w:val="18"/>
              </w:rPr>
              <w:t>100× BCIP Solution</w:t>
            </w:r>
          </w:p>
        </w:tc>
        <w:tc>
          <w:tcPr>
            <w:tcW w:w="2693" w:type="dxa"/>
            <w:tcBorders>
              <w:left w:val="nil"/>
              <w:right w:val="nil"/>
            </w:tcBorders>
          </w:tcPr>
          <w:p w:rsidR="0081380C" w:rsidRPr="00CC1555" w:rsidRDefault="002065EC" w:rsidP="002065EC">
            <w:pPr>
              <w:autoSpaceDE w:val="0"/>
              <w:autoSpaceDN w:val="0"/>
              <w:adjustRightInd w:val="0"/>
              <w:spacing w:line="400" w:lineRule="exact"/>
              <w:jc w:val="left"/>
              <w:rPr>
                <w:rFonts w:ascii="Trebuchet MS" w:eastAsia="微软雅黑" w:hAnsi="Trebuchet MS" w:cs="HYb2gj"/>
                <w:color w:val="000000" w:themeColor="text1"/>
                <w:kern w:val="0"/>
                <w:sz w:val="18"/>
                <w:szCs w:val="18"/>
              </w:rPr>
            </w:pPr>
            <w:r w:rsidRPr="00CC1555">
              <w:rPr>
                <w:rFonts w:ascii="Trebuchet MS" w:eastAsia="微软雅黑" w:hAnsi="Trebuchet MS" w:cs="HYb2gj"/>
                <w:color w:val="000000" w:themeColor="text1"/>
                <w:kern w:val="0"/>
                <w:sz w:val="18"/>
                <w:szCs w:val="18"/>
              </w:rPr>
              <w:t>1ml</w:t>
            </w:r>
          </w:p>
        </w:tc>
        <w:tc>
          <w:tcPr>
            <w:tcW w:w="2693" w:type="dxa"/>
            <w:tcBorders>
              <w:left w:val="nil"/>
              <w:right w:val="nil"/>
            </w:tcBorders>
          </w:tcPr>
          <w:p w:rsidR="0081380C" w:rsidRPr="00CC1555" w:rsidRDefault="002065EC" w:rsidP="002065EC">
            <w:pPr>
              <w:autoSpaceDE w:val="0"/>
              <w:autoSpaceDN w:val="0"/>
              <w:adjustRightInd w:val="0"/>
              <w:spacing w:line="400" w:lineRule="exact"/>
              <w:jc w:val="left"/>
              <w:rPr>
                <w:rFonts w:ascii="Trebuchet MS" w:eastAsia="微软雅黑" w:hAnsi="Trebuchet MS" w:cs="HYb2gj"/>
                <w:color w:val="000000" w:themeColor="text1"/>
                <w:kern w:val="0"/>
                <w:sz w:val="18"/>
                <w:szCs w:val="18"/>
              </w:rPr>
            </w:pPr>
            <w:r w:rsidRPr="00CC1555">
              <w:rPr>
                <w:rFonts w:ascii="Trebuchet MS" w:eastAsia="微软雅黑" w:hAnsi="Trebuchet MS" w:cs="HYb2gj"/>
                <w:color w:val="000000" w:themeColor="text1"/>
                <w:kern w:val="0"/>
                <w:sz w:val="18"/>
                <w:szCs w:val="18"/>
              </w:rPr>
              <w:t>2×1ml</w:t>
            </w:r>
          </w:p>
        </w:tc>
        <w:tc>
          <w:tcPr>
            <w:tcW w:w="2693" w:type="dxa"/>
            <w:tcBorders>
              <w:left w:val="nil"/>
              <w:right w:val="nil"/>
            </w:tcBorders>
          </w:tcPr>
          <w:p w:rsidR="0081380C" w:rsidRPr="00CC1555" w:rsidRDefault="002065EC" w:rsidP="002065EC">
            <w:pPr>
              <w:autoSpaceDE w:val="0"/>
              <w:autoSpaceDN w:val="0"/>
              <w:adjustRightInd w:val="0"/>
              <w:spacing w:line="400" w:lineRule="exact"/>
              <w:jc w:val="left"/>
              <w:rPr>
                <w:rFonts w:ascii="Trebuchet MS" w:eastAsia="微软雅黑" w:hAnsi="Trebuchet MS" w:cs="HYb2gj"/>
                <w:color w:val="000000" w:themeColor="text1"/>
                <w:kern w:val="0"/>
                <w:sz w:val="18"/>
                <w:szCs w:val="18"/>
              </w:rPr>
            </w:pPr>
            <w:r w:rsidRPr="00CC1555">
              <w:rPr>
                <w:rFonts w:ascii="Trebuchet MS" w:eastAsia="微软雅黑" w:hAnsi="Trebuchet MS" w:cs="HYb2gj"/>
                <w:color w:val="000000" w:themeColor="text1"/>
                <w:kern w:val="0"/>
                <w:sz w:val="18"/>
                <w:szCs w:val="18"/>
              </w:rPr>
              <w:t>5×1ml</w:t>
            </w:r>
          </w:p>
        </w:tc>
      </w:tr>
      <w:tr w:rsidR="0081380C" w:rsidRPr="00071EFE" w:rsidTr="002065EC">
        <w:tc>
          <w:tcPr>
            <w:tcW w:w="2127" w:type="dxa"/>
            <w:tcBorders>
              <w:left w:val="nil"/>
              <w:right w:val="nil"/>
            </w:tcBorders>
          </w:tcPr>
          <w:p w:rsidR="0081380C" w:rsidRPr="00CC1555" w:rsidRDefault="002065EC" w:rsidP="002065EC">
            <w:pPr>
              <w:autoSpaceDE w:val="0"/>
              <w:autoSpaceDN w:val="0"/>
              <w:adjustRightInd w:val="0"/>
              <w:spacing w:line="400" w:lineRule="exact"/>
              <w:jc w:val="left"/>
              <w:rPr>
                <w:rFonts w:ascii="Trebuchet MS" w:eastAsia="微软雅黑" w:hAnsi="Trebuchet MS" w:cs="HYb2gj"/>
                <w:b/>
                <w:color w:val="000000" w:themeColor="text1"/>
                <w:kern w:val="0"/>
                <w:sz w:val="18"/>
                <w:szCs w:val="18"/>
              </w:rPr>
            </w:pPr>
            <w:r w:rsidRPr="00CC1555">
              <w:rPr>
                <w:rFonts w:ascii="Trebuchet MS" w:eastAsia="微软雅黑" w:hAnsi="Trebuchet MS" w:cs="HYb2gj"/>
                <w:b/>
                <w:color w:val="000000" w:themeColor="text1"/>
                <w:kern w:val="0"/>
                <w:sz w:val="18"/>
                <w:szCs w:val="18"/>
              </w:rPr>
              <w:t>100× NBT Solution</w:t>
            </w:r>
          </w:p>
        </w:tc>
        <w:tc>
          <w:tcPr>
            <w:tcW w:w="2693" w:type="dxa"/>
            <w:tcBorders>
              <w:left w:val="nil"/>
              <w:right w:val="nil"/>
            </w:tcBorders>
          </w:tcPr>
          <w:p w:rsidR="0081380C" w:rsidRPr="00CC1555" w:rsidRDefault="002065EC" w:rsidP="002065EC">
            <w:pPr>
              <w:autoSpaceDE w:val="0"/>
              <w:autoSpaceDN w:val="0"/>
              <w:adjustRightInd w:val="0"/>
              <w:spacing w:line="400" w:lineRule="exact"/>
              <w:jc w:val="left"/>
              <w:rPr>
                <w:rFonts w:ascii="Trebuchet MS" w:eastAsia="微软雅黑" w:hAnsi="Trebuchet MS" w:cs="HYb2gj"/>
                <w:color w:val="000000" w:themeColor="text1"/>
                <w:kern w:val="0"/>
                <w:sz w:val="18"/>
                <w:szCs w:val="18"/>
              </w:rPr>
            </w:pPr>
            <w:r w:rsidRPr="00CC1555">
              <w:rPr>
                <w:rFonts w:ascii="Trebuchet MS" w:eastAsia="微软雅黑" w:hAnsi="Trebuchet MS" w:cs="HYb2gj"/>
                <w:color w:val="000000" w:themeColor="text1"/>
                <w:kern w:val="0"/>
                <w:sz w:val="18"/>
                <w:szCs w:val="18"/>
              </w:rPr>
              <w:t>1ml</w:t>
            </w:r>
          </w:p>
        </w:tc>
        <w:tc>
          <w:tcPr>
            <w:tcW w:w="2693" w:type="dxa"/>
            <w:tcBorders>
              <w:left w:val="nil"/>
              <w:right w:val="nil"/>
            </w:tcBorders>
          </w:tcPr>
          <w:p w:rsidR="0081380C" w:rsidRPr="00CC1555" w:rsidRDefault="002065EC" w:rsidP="002065EC">
            <w:pPr>
              <w:autoSpaceDE w:val="0"/>
              <w:autoSpaceDN w:val="0"/>
              <w:adjustRightInd w:val="0"/>
              <w:spacing w:line="400" w:lineRule="exact"/>
              <w:jc w:val="left"/>
              <w:rPr>
                <w:rFonts w:ascii="Trebuchet MS" w:eastAsia="微软雅黑" w:hAnsi="Trebuchet MS" w:cs="HYb2gj"/>
                <w:color w:val="000000" w:themeColor="text1"/>
                <w:kern w:val="0"/>
                <w:sz w:val="18"/>
                <w:szCs w:val="18"/>
              </w:rPr>
            </w:pPr>
            <w:r w:rsidRPr="00CC1555">
              <w:rPr>
                <w:rFonts w:ascii="Trebuchet MS" w:eastAsia="微软雅黑" w:hAnsi="Trebuchet MS" w:cs="HYb2gj"/>
                <w:color w:val="000000" w:themeColor="text1"/>
                <w:kern w:val="0"/>
                <w:sz w:val="18"/>
                <w:szCs w:val="18"/>
              </w:rPr>
              <w:t>2×1ml</w:t>
            </w:r>
          </w:p>
        </w:tc>
        <w:tc>
          <w:tcPr>
            <w:tcW w:w="2693" w:type="dxa"/>
            <w:tcBorders>
              <w:left w:val="nil"/>
              <w:right w:val="nil"/>
            </w:tcBorders>
          </w:tcPr>
          <w:p w:rsidR="0081380C" w:rsidRPr="00CC1555" w:rsidRDefault="002065EC" w:rsidP="002065EC">
            <w:pPr>
              <w:autoSpaceDE w:val="0"/>
              <w:autoSpaceDN w:val="0"/>
              <w:adjustRightInd w:val="0"/>
              <w:spacing w:line="400" w:lineRule="exact"/>
              <w:jc w:val="left"/>
              <w:rPr>
                <w:rFonts w:ascii="Trebuchet MS" w:eastAsia="微软雅黑" w:hAnsi="Trebuchet MS" w:cs="HYb2gj"/>
                <w:color w:val="000000" w:themeColor="text1"/>
                <w:kern w:val="0"/>
                <w:sz w:val="18"/>
                <w:szCs w:val="18"/>
              </w:rPr>
            </w:pPr>
            <w:r w:rsidRPr="00CC1555">
              <w:rPr>
                <w:rFonts w:ascii="Trebuchet MS" w:eastAsia="微软雅黑" w:hAnsi="Trebuchet MS" w:cs="HYb2gj"/>
                <w:color w:val="000000" w:themeColor="text1"/>
                <w:kern w:val="0"/>
                <w:sz w:val="18"/>
                <w:szCs w:val="18"/>
              </w:rPr>
              <w:t>5×1ml</w:t>
            </w:r>
          </w:p>
        </w:tc>
      </w:tr>
    </w:tbl>
    <w:p w:rsidR="00AD1737" w:rsidRPr="00071EFE" w:rsidRDefault="00AD1737" w:rsidP="00CC1555">
      <w:pPr>
        <w:autoSpaceDE w:val="0"/>
        <w:autoSpaceDN w:val="0"/>
        <w:adjustRightInd w:val="0"/>
        <w:spacing w:beforeLines="50" w:line="400" w:lineRule="exact"/>
        <w:jc w:val="left"/>
        <w:rPr>
          <w:rFonts w:ascii="微软雅黑" w:eastAsia="微软雅黑" w:hAnsi="微软雅黑" w:cs="HYb2gj"/>
          <w:b/>
          <w:color w:val="000000" w:themeColor="text1"/>
          <w:kern w:val="0"/>
          <w:szCs w:val="21"/>
        </w:rPr>
      </w:pPr>
      <w:r w:rsidRPr="00071EFE">
        <w:rPr>
          <w:rFonts w:ascii="微软雅黑" w:eastAsia="微软雅黑" w:hAnsi="微软雅黑" w:cs="HYb2gj" w:hint="eastAsia"/>
          <w:b/>
          <w:color w:val="000000" w:themeColor="text1"/>
          <w:kern w:val="0"/>
          <w:szCs w:val="21"/>
        </w:rPr>
        <w:t>储存条件</w:t>
      </w:r>
    </w:p>
    <w:p w:rsidR="00C51F22" w:rsidRPr="00CC1555" w:rsidRDefault="00CC1555" w:rsidP="002065EC">
      <w:pPr>
        <w:autoSpaceDE w:val="0"/>
        <w:autoSpaceDN w:val="0"/>
        <w:adjustRightInd w:val="0"/>
        <w:spacing w:line="400" w:lineRule="exact"/>
        <w:jc w:val="left"/>
        <w:rPr>
          <w:rFonts w:ascii="微软雅黑" w:eastAsia="微软雅黑" w:hAnsi="微软雅黑" w:cs="HYb1gj"/>
          <w:color w:val="000000"/>
          <w:kern w:val="0"/>
          <w:sz w:val="18"/>
          <w:szCs w:val="18"/>
        </w:rPr>
      </w:pPr>
      <w:r w:rsidRPr="00CC1555">
        <w:rPr>
          <w:rFonts w:ascii="微软雅黑" w:eastAsia="微软雅黑" w:hAnsi="微软雅黑" w:cs="HYb1gj" w:hint="eastAsia"/>
          <w:color w:val="000000"/>
          <w:kern w:val="0"/>
          <w:sz w:val="18"/>
          <w:szCs w:val="18"/>
        </w:rPr>
        <w:t>保存于2-8</w:t>
      </w:r>
      <w:r w:rsidR="00AD1737" w:rsidRPr="00CC1555">
        <w:rPr>
          <w:rFonts w:ascii="微软雅黑" w:eastAsia="微软雅黑" w:hAnsi="微软雅黑" w:cs="HYb1gj" w:hint="eastAsia"/>
          <w:color w:val="000000"/>
          <w:kern w:val="0"/>
          <w:sz w:val="18"/>
          <w:szCs w:val="18"/>
        </w:rPr>
        <w:t>℃</w:t>
      </w:r>
      <w:r w:rsidRPr="00CC1555">
        <w:rPr>
          <w:rFonts w:ascii="微软雅黑" w:eastAsia="微软雅黑" w:hAnsi="微软雅黑" w:cs="HYb1gj" w:hint="eastAsia"/>
          <w:color w:val="000000"/>
          <w:kern w:val="0"/>
          <w:sz w:val="18"/>
          <w:szCs w:val="18"/>
        </w:rPr>
        <w:t>，避光</w:t>
      </w:r>
      <w:r w:rsidR="00AD1737" w:rsidRPr="00CC1555">
        <w:rPr>
          <w:rFonts w:ascii="微软雅黑" w:eastAsia="微软雅黑" w:hAnsi="微软雅黑" w:cs="HYb1gj" w:hint="eastAsia"/>
          <w:color w:val="000000"/>
          <w:kern w:val="0"/>
          <w:sz w:val="18"/>
          <w:szCs w:val="18"/>
        </w:rPr>
        <w:t>，</w:t>
      </w:r>
      <w:r w:rsidRPr="00CC1555">
        <w:rPr>
          <w:rFonts w:ascii="微软雅黑" w:eastAsia="微软雅黑" w:hAnsi="微软雅黑" w:cs="HYb1gj" w:hint="eastAsia"/>
          <w:color w:val="000000"/>
          <w:kern w:val="0"/>
          <w:sz w:val="18"/>
          <w:szCs w:val="18"/>
        </w:rPr>
        <w:t>有效期</w:t>
      </w:r>
      <w:r w:rsidR="00AD1737" w:rsidRPr="00CC1555">
        <w:rPr>
          <w:rFonts w:ascii="微软雅黑" w:eastAsia="微软雅黑" w:hAnsi="微软雅黑" w:cs="HYb1gj"/>
          <w:color w:val="000000"/>
          <w:kern w:val="0"/>
          <w:sz w:val="18"/>
          <w:szCs w:val="18"/>
        </w:rPr>
        <w:t>12</w:t>
      </w:r>
      <w:r w:rsidRPr="00CC1555">
        <w:rPr>
          <w:rFonts w:ascii="微软雅黑" w:eastAsia="微软雅黑" w:hAnsi="微软雅黑" w:cs="HYb1gj" w:hint="eastAsia"/>
          <w:color w:val="000000"/>
          <w:kern w:val="0"/>
          <w:sz w:val="18"/>
          <w:szCs w:val="18"/>
        </w:rPr>
        <w:t>个月</w:t>
      </w:r>
      <w:r w:rsidR="00AD1737" w:rsidRPr="00CC1555">
        <w:rPr>
          <w:rFonts w:ascii="微软雅黑" w:eastAsia="微软雅黑" w:hAnsi="微软雅黑" w:cs="HYb1gj" w:hint="eastAsia"/>
          <w:color w:val="000000"/>
          <w:kern w:val="0"/>
          <w:sz w:val="18"/>
          <w:szCs w:val="18"/>
        </w:rPr>
        <w:t>。</w:t>
      </w:r>
    </w:p>
    <w:p w:rsidR="00474083" w:rsidRDefault="00CC1555" w:rsidP="00CC1555">
      <w:pPr>
        <w:autoSpaceDE w:val="0"/>
        <w:autoSpaceDN w:val="0"/>
        <w:adjustRightInd w:val="0"/>
        <w:spacing w:beforeLines="50" w:line="400" w:lineRule="exact"/>
        <w:jc w:val="left"/>
        <w:rPr>
          <w:rFonts w:ascii="微软雅黑" w:eastAsia="微软雅黑" w:hAnsi="微软雅黑" w:cs="HYb1gj" w:hint="eastAsia"/>
          <w:b/>
          <w:kern w:val="0"/>
          <w:szCs w:val="21"/>
        </w:rPr>
      </w:pPr>
      <w:r>
        <w:rPr>
          <w:rFonts w:ascii="微软雅黑" w:eastAsia="微软雅黑" w:hAnsi="微软雅黑" w:cs="HYb1gj" w:hint="eastAsia"/>
          <w:b/>
          <w:kern w:val="0"/>
          <w:szCs w:val="21"/>
        </w:rPr>
        <w:t>注意事项</w:t>
      </w:r>
    </w:p>
    <w:p w:rsidR="002065EC" w:rsidRPr="002065EC" w:rsidRDefault="002065EC" w:rsidP="002065EC">
      <w:pPr>
        <w:autoSpaceDE w:val="0"/>
        <w:autoSpaceDN w:val="0"/>
        <w:adjustRightInd w:val="0"/>
        <w:spacing w:line="400" w:lineRule="exact"/>
        <w:jc w:val="left"/>
        <w:rPr>
          <w:rFonts w:ascii="微软雅黑" w:eastAsia="微软雅黑" w:hAnsi="微软雅黑" w:cs="HYb1gj" w:hint="eastAsia"/>
          <w:kern w:val="0"/>
          <w:sz w:val="18"/>
          <w:szCs w:val="18"/>
        </w:rPr>
      </w:pPr>
      <w:r w:rsidRPr="002065EC">
        <w:rPr>
          <w:rFonts w:ascii="微软雅黑" w:eastAsia="微软雅黑" w:hAnsi="微软雅黑" w:cs="HYb1gj" w:hint="eastAsia"/>
          <w:kern w:val="0"/>
          <w:sz w:val="18"/>
          <w:szCs w:val="18"/>
        </w:rPr>
        <w:t>1．工作液应现配现用，配制好的工作液1小时内有效。2．工作液用量必需充足，保证完全覆盖组织片或印迹膜。</w:t>
      </w:r>
    </w:p>
    <w:p w:rsidR="002065EC" w:rsidRPr="002065EC" w:rsidRDefault="002065EC" w:rsidP="002065EC">
      <w:pPr>
        <w:autoSpaceDE w:val="0"/>
        <w:autoSpaceDN w:val="0"/>
        <w:adjustRightInd w:val="0"/>
        <w:spacing w:line="400" w:lineRule="exact"/>
        <w:jc w:val="left"/>
        <w:rPr>
          <w:rFonts w:ascii="微软雅黑" w:eastAsia="微软雅黑" w:hAnsi="微软雅黑" w:cs="HYb1gj" w:hint="eastAsia"/>
          <w:kern w:val="0"/>
          <w:sz w:val="18"/>
          <w:szCs w:val="18"/>
        </w:rPr>
      </w:pPr>
      <w:r w:rsidRPr="002065EC">
        <w:rPr>
          <w:rFonts w:ascii="微软雅黑" w:eastAsia="微软雅黑" w:hAnsi="微软雅黑" w:cs="HYb1gj" w:hint="eastAsia"/>
          <w:kern w:val="0"/>
          <w:sz w:val="18"/>
          <w:szCs w:val="18"/>
        </w:rPr>
        <w:t>3．为获得最佳实验结果，请务必优化实验条件。</w:t>
      </w:r>
      <w:r w:rsidR="00CC1555">
        <w:rPr>
          <w:rFonts w:ascii="微软雅黑" w:eastAsia="微软雅黑" w:hAnsi="微软雅黑" w:cs="HYb1gj" w:hint="eastAsia"/>
          <w:kern w:val="0"/>
          <w:sz w:val="18"/>
          <w:szCs w:val="18"/>
        </w:rPr>
        <w:t xml:space="preserve">      </w:t>
      </w:r>
      <w:r w:rsidRPr="002065EC">
        <w:rPr>
          <w:rFonts w:ascii="微软雅黑" w:eastAsia="微软雅黑" w:hAnsi="微软雅黑" w:cs="HYb1gj" w:hint="eastAsia"/>
          <w:kern w:val="0"/>
          <w:sz w:val="18"/>
          <w:szCs w:val="18"/>
        </w:rPr>
        <w:t>4．NBT有毒，使用时请采取必要的防护措施。</w:t>
      </w:r>
    </w:p>
    <w:p w:rsidR="00DB7A57" w:rsidRPr="00071EFE" w:rsidRDefault="00DB7A57" w:rsidP="00CC1555">
      <w:pPr>
        <w:autoSpaceDE w:val="0"/>
        <w:autoSpaceDN w:val="0"/>
        <w:adjustRightInd w:val="0"/>
        <w:spacing w:beforeLines="50" w:line="400" w:lineRule="exact"/>
        <w:jc w:val="left"/>
        <w:rPr>
          <w:rFonts w:ascii="微软雅黑" w:eastAsia="微软雅黑" w:hAnsi="微软雅黑" w:cs="HYb2gj"/>
          <w:b/>
          <w:color w:val="000000" w:themeColor="text1"/>
          <w:kern w:val="0"/>
          <w:szCs w:val="21"/>
        </w:rPr>
      </w:pPr>
      <w:r w:rsidRPr="00071EFE">
        <w:rPr>
          <w:rFonts w:ascii="微软雅黑" w:eastAsia="微软雅黑" w:hAnsi="微软雅黑" w:cs="HYb2gj" w:hint="eastAsia"/>
          <w:b/>
          <w:color w:val="000000" w:themeColor="text1"/>
          <w:kern w:val="0"/>
          <w:szCs w:val="21"/>
        </w:rPr>
        <w:t>操作方法</w:t>
      </w:r>
    </w:p>
    <w:p w:rsidR="002065EC" w:rsidRPr="00CC1555" w:rsidRDefault="002065EC" w:rsidP="002065EC">
      <w:pPr>
        <w:widowControl/>
        <w:shd w:val="clear" w:color="auto" w:fill="FFFFFF"/>
        <w:spacing w:line="400" w:lineRule="exact"/>
        <w:rPr>
          <w:rFonts w:ascii="微软雅黑" w:eastAsia="微软雅黑" w:hAnsi="微软雅黑" w:cs="Arial" w:hint="eastAsia"/>
          <w:color w:val="000000"/>
          <w:sz w:val="18"/>
          <w:szCs w:val="18"/>
          <w:shd w:val="clear" w:color="auto" w:fill="FFFFFF"/>
        </w:rPr>
      </w:pPr>
      <w:r w:rsidRPr="00CC1555">
        <w:rPr>
          <w:rFonts w:ascii="微软雅黑" w:eastAsia="微软雅黑" w:hAnsi="微软雅黑" w:cs="Arial" w:hint="eastAsia"/>
          <w:color w:val="000000"/>
          <w:sz w:val="18"/>
          <w:szCs w:val="18"/>
          <w:shd w:val="clear" w:color="auto" w:fill="FFFFFF"/>
        </w:rPr>
        <w:t>1．BCIP/NBT显色工作液配制：</w:t>
      </w:r>
    </w:p>
    <w:p w:rsidR="002065EC" w:rsidRPr="002065EC" w:rsidRDefault="002065EC" w:rsidP="002065EC">
      <w:pPr>
        <w:widowControl/>
        <w:shd w:val="clear" w:color="auto" w:fill="FFFFFF"/>
        <w:spacing w:line="400" w:lineRule="exact"/>
        <w:rPr>
          <w:rFonts w:ascii="微软雅黑" w:eastAsia="微软雅黑" w:hAnsi="微软雅黑" w:cs="HYb1gj" w:hint="eastAsia"/>
          <w:kern w:val="0"/>
          <w:sz w:val="18"/>
          <w:szCs w:val="18"/>
        </w:rPr>
      </w:pPr>
      <w:r w:rsidRPr="002065EC">
        <w:rPr>
          <w:rFonts w:ascii="微软雅黑" w:eastAsia="微软雅黑" w:hAnsi="微软雅黑" w:cs="HYb1gj" w:hint="eastAsia"/>
          <w:kern w:val="0"/>
          <w:sz w:val="18"/>
          <w:szCs w:val="18"/>
        </w:rPr>
        <w:t>根据需要量，将</w:t>
      </w:r>
      <w:r>
        <w:rPr>
          <w:rFonts w:ascii="微软雅黑" w:eastAsia="微软雅黑" w:hAnsi="微软雅黑" w:cs="HYb1gj" w:hint="eastAsia"/>
          <w:kern w:val="0"/>
          <w:sz w:val="18"/>
          <w:szCs w:val="18"/>
        </w:rPr>
        <w:t>10</w:t>
      </w:r>
      <w:r w:rsidRPr="002065EC">
        <w:rPr>
          <w:rFonts w:ascii="微软雅黑" w:eastAsia="微软雅黑" w:hAnsi="微软雅黑" w:cs="HYb1gj" w:hint="eastAsia"/>
          <w:kern w:val="0"/>
          <w:sz w:val="18"/>
          <w:szCs w:val="18"/>
        </w:rPr>
        <w:t>0×BCIP、</w:t>
      </w:r>
      <w:r>
        <w:rPr>
          <w:rFonts w:ascii="微软雅黑" w:eastAsia="微软雅黑" w:hAnsi="微软雅黑" w:cs="HYb1gj" w:hint="eastAsia"/>
          <w:kern w:val="0"/>
          <w:sz w:val="18"/>
          <w:szCs w:val="18"/>
        </w:rPr>
        <w:t>10</w:t>
      </w:r>
      <w:r w:rsidRPr="002065EC">
        <w:rPr>
          <w:rFonts w:ascii="微软雅黑" w:eastAsia="微软雅黑" w:hAnsi="微软雅黑" w:cs="HYb1gj" w:hint="eastAsia"/>
          <w:kern w:val="0"/>
          <w:sz w:val="18"/>
          <w:szCs w:val="18"/>
        </w:rPr>
        <w:t>0×NBT和</w:t>
      </w:r>
      <w:r>
        <w:rPr>
          <w:rFonts w:ascii="微软雅黑" w:eastAsia="微软雅黑" w:hAnsi="微软雅黑" w:cs="HYb1gj" w:hint="eastAsia"/>
          <w:kern w:val="0"/>
          <w:sz w:val="18"/>
          <w:szCs w:val="18"/>
        </w:rPr>
        <w:t>Reaction</w:t>
      </w:r>
      <w:r w:rsidRPr="002065EC">
        <w:rPr>
          <w:rFonts w:ascii="微软雅黑" w:eastAsia="微软雅黑" w:hAnsi="微软雅黑" w:cs="HYb1gj" w:hint="eastAsia"/>
          <w:kern w:val="0"/>
          <w:sz w:val="18"/>
          <w:szCs w:val="18"/>
        </w:rPr>
        <w:t xml:space="preserve"> Buffer以1：1：</w:t>
      </w:r>
      <w:r>
        <w:rPr>
          <w:rFonts w:ascii="微软雅黑" w:eastAsia="微软雅黑" w:hAnsi="微软雅黑" w:cs="HYb1gj" w:hint="eastAsia"/>
          <w:kern w:val="0"/>
          <w:sz w:val="18"/>
          <w:szCs w:val="18"/>
        </w:rPr>
        <w:t>100</w:t>
      </w:r>
      <w:r w:rsidRPr="002065EC">
        <w:rPr>
          <w:rFonts w:ascii="微软雅黑" w:eastAsia="微软雅黑" w:hAnsi="微软雅黑" w:cs="HYb1gj" w:hint="eastAsia"/>
          <w:kern w:val="0"/>
          <w:sz w:val="18"/>
          <w:szCs w:val="18"/>
        </w:rPr>
        <w:t>的体积比混匀后，即为BCIP/NBT显色工作液。</w:t>
      </w:r>
    </w:p>
    <w:p w:rsidR="002065EC" w:rsidRPr="002065EC" w:rsidRDefault="002065EC" w:rsidP="002065EC">
      <w:pPr>
        <w:widowControl/>
        <w:shd w:val="clear" w:color="auto" w:fill="FFFFFF"/>
        <w:spacing w:line="400" w:lineRule="exact"/>
        <w:rPr>
          <w:rFonts w:ascii="微软雅黑" w:eastAsia="微软雅黑" w:hAnsi="微软雅黑" w:cs="HYb1gj" w:hint="eastAsia"/>
          <w:kern w:val="0"/>
          <w:sz w:val="18"/>
          <w:szCs w:val="18"/>
        </w:rPr>
      </w:pPr>
      <w:r w:rsidRPr="002065EC">
        <w:rPr>
          <w:rFonts w:ascii="微软雅黑" w:eastAsia="微软雅黑" w:hAnsi="微软雅黑" w:cs="HYb1gj" w:hint="eastAsia"/>
          <w:kern w:val="0"/>
          <w:sz w:val="18"/>
          <w:szCs w:val="18"/>
        </w:rPr>
        <w:t>2．显色：</w:t>
      </w:r>
    </w:p>
    <w:p w:rsidR="002065EC" w:rsidRDefault="002065EC" w:rsidP="002065EC">
      <w:pPr>
        <w:widowControl/>
        <w:shd w:val="clear" w:color="auto" w:fill="FFFFFF"/>
        <w:spacing w:line="400" w:lineRule="exact"/>
        <w:rPr>
          <w:rFonts w:ascii="微软雅黑" w:eastAsia="微软雅黑" w:hAnsi="微软雅黑" w:cs="HYb1gj" w:hint="eastAsia"/>
          <w:kern w:val="0"/>
          <w:sz w:val="18"/>
          <w:szCs w:val="18"/>
        </w:rPr>
      </w:pPr>
      <w:r w:rsidRPr="002065EC">
        <w:rPr>
          <w:rFonts w:ascii="微软雅黑" w:eastAsia="微软雅黑" w:hAnsi="微软雅黑" w:cs="HYb1gj" w:hint="eastAsia"/>
          <w:kern w:val="0"/>
          <w:sz w:val="18"/>
          <w:szCs w:val="18"/>
        </w:rPr>
        <w:t>1）印迹膜显色：将配制好的工作液滴加在印迹膜上（或将印迹膜倾入到BCIP/NBT 显色工作液中），室温避光孵育3-10分钟。显色完毕后，将膜浸入水中，终止反应。</w:t>
      </w:r>
    </w:p>
    <w:p w:rsidR="00071EFE" w:rsidRPr="002065EC" w:rsidRDefault="002065EC" w:rsidP="002065EC">
      <w:pPr>
        <w:widowControl/>
        <w:shd w:val="clear" w:color="auto" w:fill="FFFFFF"/>
        <w:spacing w:line="400" w:lineRule="exact"/>
        <w:rPr>
          <w:rFonts w:ascii="微软雅黑" w:eastAsia="微软雅黑" w:hAnsi="微软雅黑" w:cs="HYb1gj"/>
          <w:kern w:val="0"/>
          <w:sz w:val="18"/>
          <w:szCs w:val="18"/>
        </w:rPr>
      </w:pPr>
      <w:r w:rsidRPr="002065EC">
        <w:rPr>
          <w:rFonts w:ascii="微软雅黑" w:eastAsia="微软雅黑" w:hAnsi="微软雅黑" w:cs="HYb1gj" w:hint="eastAsia"/>
          <w:kern w:val="0"/>
          <w:sz w:val="18"/>
          <w:szCs w:val="18"/>
        </w:rPr>
        <w:t>2）组织切片或细胞爬片显色：滴加适量的BCIP/NBT显色工作液于需要显色的组织切片或细胞爬片上，室温避光孵育3-10分钟。显微镜下观察控制显色时间，当达到最佳显色效果后，自来水冲洗终止显色。显色后的切片经复染、脱水透明，封片后可长期保存。</w:t>
      </w:r>
    </w:p>
    <w:p w:rsidR="00643D37" w:rsidRDefault="00643D37" w:rsidP="002065EC">
      <w:pPr>
        <w:widowControl/>
        <w:shd w:val="clear" w:color="auto" w:fill="FFFFFF"/>
        <w:spacing w:line="400" w:lineRule="exact"/>
        <w:rPr>
          <w:rFonts w:ascii="微软雅黑" w:eastAsia="微软雅黑" w:hAnsi="微软雅黑" w:cs="Arial"/>
          <w:b/>
          <w:color w:val="000000"/>
          <w:sz w:val="18"/>
          <w:szCs w:val="18"/>
          <w:shd w:val="clear" w:color="auto" w:fill="FFFFFF"/>
        </w:rPr>
      </w:pPr>
    </w:p>
    <w:p w:rsidR="00CC1555" w:rsidRDefault="00CC1555" w:rsidP="002065EC">
      <w:pPr>
        <w:widowControl/>
        <w:shd w:val="clear" w:color="auto" w:fill="FFFFFF"/>
        <w:spacing w:line="400" w:lineRule="exact"/>
        <w:jc w:val="center"/>
        <w:rPr>
          <w:rFonts w:ascii="微软雅黑" w:eastAsia="微软雅黑" w:hAnsi="微软雅黑" w:cs="Arial" w:hint="eastAsia"/>
          <w:b/>
          <w:color w:val="000000"/>
          <w:sz w:val="18"/>
          <w:szCs w:val="18"/>
          <w:shd w:val="clear" w:color="auto" w:fill="FFFFFF"/>
        </w:rPr>
      </w:pPr>
    </w:p>
    <w:p w:rsidR="00623478" w:rsidRPr="00AD1737" w:rsidRDefault="00AD1737" w:rsidP="002065EC">
      <w:pPr>
        <w:widowControl/>
        <w:shd w:val="clear" w:color="auto" w:fill="FFFFFF"/>
        <w:spacing w:line="400" w:lineRule="exact"/>
        <w:jc w:val="center"/>
        <w:rPr>
          <w:rFonts w:ascii="微软雅黑" w:eastAsia="微软雅黑" w:hAnsi="微软雅黑" w:cs="Arial"/>
          <w:b/>
          <w:color w:val="222222"/>
          <w:kern w:val="0"/>
          <w:sz w:val="18"/>
          <w:szCs w:val="18"/>
        </w:rPr>
      </w:pPr>
      <w:r w:rsidRPr="00AD1737">
        <w:rPr>
          <w:rFonts w:ascii="微软雅黑" w:eastAsia="微软雅黑" w:hAnsi="微软雅黑" w:cs="Arial" w:hint="eastAsia"/>
          <w:b/>
          <w:color w:val="000000"/>
          <w:sz w:val="18"/>
          <w:szCs w:val="18"/>
          <w:shd w:val="clear" w:color="auto" w:fill="FFFFFF"/>
        </w:rPr>
        <w:t>仅供科学研究，不得用于临床治疗</w:t>
      </w:r>
    </w:p>
    <w:sectPr w:rsidR="00623478" w:rsidRPr="00AD1737" w:rsidSect="00071EFE">
      <w:footerReference w:type="default" r:id="rId9"/>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67D" w:rsidRDefault="002F467D" w:rsidP="0065435B">
      <w:r>
        <w:separator/>
      </w:r>
    </w:p>
  </w:endnote>
  <w:endnote w:type="continuationSeparator" w:id="0">
    <w:p w:rsidR="002F467D" w:rsidRDefault="002F467D"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HYb2gj">
    <w:altName w:val="方正舒体"/>
    <w:panose1 w:val="00000000000000000000"/>
    <w:charset w:val="86"/>
    <w:family w:val="auto"/>
    <w:notTrueType/>
    <w:pitch w:val="default"/>
    <w:sig w:usb0="00000001" w:usb1="080E0000" w:usb2="00000010" w:usb3="00000000" w:csb0="00040000"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9271"/>
      <w:docPartObj>
        <w:docPartGallery w:val="Page Numbers (Bottom of Page)"/>
        <w:docPartUnique/>
      </w:docPartObj>
    </w:sdtPr>
    <w:sdtContent>
      <w:p w:rsidR="009C516F" w:rsidRPr="009C516F" w:rsidRDefault="00D41D37">
        <w:pPr>
          <w:pStyle w:val="a4"/>
          <w:jc w:val="right"/>
        </w:pPr>
        <w:fldSimple w:instr=" PAGE   \* MERGEFORMAT ">
          <w:r w:rsidR="00F9744D" w:rsidRPr="00F9744D">
            <w:rPr>
              <w:noProof/>
              <w:lang w:val="zh-CN"/>
            </w:rPr>
            <w:t>1</w:t>
          </w:r>
        </w:fldSimple>
      </w:p>
    </w:sdtContent>
  </w:sdt>
  <w:p w:rsidR="00F944FB" w:rsidRPr="009C516F" w:rsidRDefault="009C516F" w:rsidP="009C516F">
    <w:pPr>
      <w:pStyle w:val="a4"/>
      <w:rPr>
        <w:rFonts w:ascii="Arial" w:hAnsi="Arial" w:cs="Arial"/>
        <w:b/>
      </w:rPr>
    </w:pPr>
    <w:r w:rsidRPr="009C516F">
      <w:rPr>
        <w:rFonts w:ascii="Arial" w:hAnsi="Arial" w:cs="Arial"/>
      </w:rPr>
      <w:t>MesGen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67D" w:rsidRDefault="002F467D" w:rsidP="0065435B">
      <w:r>
        <w:separator/>
      </w:r>
    </w:p>
  </w:footnote>
  <w:footnote w:type="continuationSeparator" w:id="0">
    <w:p w:rsidR="002F467D" w:rsidRDefault="002F467D"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3"/>
  </w:num>
  <w:num w:numId="5">
    <w:abstractNumId w:val="2"/>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5B"/>
    <w:rsid w:val="000203F1"/>
    <w:rsid w:val="00071EFE"/>
    <w:rsid w:val="000A4EB5"/>
    <w:rsid w:val="000A61A3"/>
    <w:rsid w:val="000B7599"/>
    <w:rsid w:val="000E4C23"/>
    <w:rsid w:val="00102361"/>
    <w:rsid w:val="00127CAE"/>
    <w:rsid w:val="00143960"/>
    <w:rsid w:val="00175F6C"/>
    <w:rsid w:val="001958C9"/>
    <w:rsid w:val="001A3463"/>
    <w:rsid w:val="002065EC"/>
    <w:rsid w:val="002B464F"/>
    <w:rsid w:val="002D5E46"/>
    <w:rsid w:val="002F467D"/>
    <w:rsid w:val="00311F60"/>
    <w:rsid w:val="00371A2F"/>
    <w:rsid w:val="003A58DA"/>
    <w:rsid w:val="00474083"/>
    <w:rsid w:val="00475678"/>
    <w:rsid w:val="0049205D"/>
    <w:rsid w:val="004D158E"/>
    <w:rsid w:val="00523F89"/>
    <w:rsid w:val="00552AD6"/>
    <w:rsid w:val="005D4CF8"/>
    <w:rsid w:val="00623478"/>
    <w:rsid w:val="00643D37"/>
    <w:rsid w:val="0065435B"/>
    <w:rsid w:val="00690FB9"/>
    <w:rsid w:val="00695F96"/>
    <w:rsid w:val="006A0154"/>
    <w:rsid w:val="006E5715"/>
    <w:rsid w:val="0072331A"/>
    <w:rsid w:val="00754FC0"/>
    <w:rsid w:val="0077383D"/>
    <w:rsid w:val="007A48A9"/>
    <w:rsid w:val="0081380C"/>
    <w:rsid w:val="008906ED"/>
    <w:rsid w:val="008B5A6C"/>
    <w:rsid w:val="008C7578"/>
    <w:rsid w:val="00902748"/>
    <w:rsid w:val="00904D45"/>
    <w:rsid w:val="00960F00"/>
    <w:rsid w:val="009C516F"/>
    <w:rsid w:val="009E39D2"/>
    <w:rsid w:val="00A34E28"/>
    <w:rsid w:val="00A42706"/>
    <w:rsid w:val="00A42A9B"/>
    <w:rsid w:val="00A75227"/>
    <w:rsid w:val="00AD1737"/>
    <w:rsid w:val="00C37C0A"/>
    <w:rsid w:val="00C51F22"/>
    <w:rsid w:val="00C6161A"/>
    <w:rsid w:val="00CC1555"/>
    <w:rsid w:val="00D41D37"/>
    <w:rsid w:val="00D77AE7"/>
    <w:rsid w:val="00DB7A57"/>
    <w:rsid w:val="00DF1928"/>
    <w:rsid w:val="00DF27D0"/>
    <w:rsid w:val="00E76797"/>
    <w:rsid w:val="00F205CE"/>
    <w:rsid w:val="00F944FB"/>
    <w:rsid w:val="00F9744D"/>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Ting</dc:creator>
  <cp:lastModifiedBy>LuoTing</cp:lastModifiedBy>
  <cp:revision>2</cp:revision>
  <cp:lastPrinted>2016-07-08T02:33:00Z</cp:lastPrinted>
  <dcterms:created xsi:type="dcterms:W3CDTF">2016-07-08T02:33:00Z</dcterms:created>
  <dcterms:modified xsi:type="dcterms:W3CDTF">2016-07-08T02:33:00Z</dcterms:modified>
</cp:coreProperties>
</file>