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6B6695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5f497a [2407]" strokecolor="black [3213]" strokeweight="1.5pt">
            <v:textbox style="mso-next-textbox:#_x0000_s2050">
              <w:txbxContent>
                <w:p w:rsidR="00404D1E" w:rsidRPr="005F08A2" w:rsidRDefault="00072E8C" w:rsidP="00404D1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072E8C">
                    <w:rPr>
                      <w:rFonts w:ascii="Meiryo" w:eastAsia="Meiryo" w:hAnsi="Meiryo" w:cs="Meiryo" w:hint="eastAsia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>Calcein</w:t>
                  </w:r>
                  <w:r>
                    <w:rPr>
                      <w:rFonts w:asciiTheme="minorEastAsia" w:hAnsiTheme="minorEastAsia" w:cs="Meiryo" w:hint="eastAsia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072E8C">
                    <w:rPr>
                      <w:rFonts w:ascii="Meiryo" w:eastAsia="Meiryo" w:hAnsi="Meiryo" w:cs="Meiryo" w:hint="eastAsia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>AM</w:t>
                  </w:r>
                  <w:r w:rsidR="00EF1059" w:rsidRPr="00072E8C">
                    <w:rPr>
                      <w:rFonts w:ascii="Meiryo" w:eastAsia="Meiryo" w:hAnsi="Meiryo" w:cs="Meiryo" w:hint="eastAsia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EF1059">
                    <w:rPr>
                      <w:rFonts w:ascii="Arial" w:hAnsi="Arial" w:cs="Arial" w:hint="eastAsia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 xml:space="preserve">             </w:t>
                  </w:r>
                  <w:r w:rsidR="003C4ED7">
                    <w:rPr>
                      <w:rFonts w:ascii="Arial" w:hAnsi="Arial" w:cs="Arial" w:hint="eastAsia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 xml:space="preserve">                     </w:t>
                  </w:r>
                  <w:r>
                    <w:rPr>
                      <w:rFonts w:ascii="Arial" w:hAnsi="Arial" w:cs="Arial" w:hint="eastAsia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 xml:space="preserve">        </w:t>
                  </w:r>
                  <w:r w:rsidR="003C4ED7">
                    <w:rPr>
                      <w:rFonts w:ascii="Arial" w:hAnsi="Arial" w:cs="Arial" w:hint="eastAsia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71FEB" w:rsidRPr="003C4ED7">
                    <w:rPr>
                      <w:rFonts w:ascii="Meiryo" w:eastAsia="Meiryo" w:hAnsi="Meiryo" w:cs="Meiryo"/>
                      <w:b/>
                      <w:bCs/>
                      <w:noProof/>
                      <w:color w:val="FFFFFF" w:themeColor="background1"/>
                      <w:sz w:val="18"/>
                      <w:szCs w:val="18"/>
                    </w:rPr>
                    <w:t>Biotechnology Grade</w:t>
                  </w:r>
                </w:p>
              </w:txbxContent>
            </v:textbox>
          </v:shape>
        </w:pict>
      </w:r>
    </w:p>
    <w:p w:rsidR="00DF27D0" w:rsidRDefault="00404D1E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272415</wp:posOffset>
            </wp:positionV>
            <wp:extent cx="1000125" cy="44767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695"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433.05pt;height:42.75pt;z-index:251661312;mso-position-horizontal-relative:text;mso-position-vertical-relative:text;mso-width-relative:margin;mso-height-relative:margin" fillcolor="#5f497a [2407]" strokecolor="black [3213]" strokeweight="1.5pt">
            <v:textbox style="mso-next-textbox:#_x0000_s2051">
              <w:txbxContent>
                <w:p w:rsidR="00695F96" w:rsidRPr="003C4ED7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Meiryo" w:eastAsia="Meiryo" w:hAnsi="Meiryo" w:cs="Meiryo"/>
                      <w:b/>
                      <w:color w:val="FFFFFF" w:themeColor="background1"/>
                      <w:sz w:val="15"/>
                      <w:szCs w:val="15"/>
                    </w:rPr>
                  </w:pPr>
                  <w:r w:rsidRPr="003C4ED7">
                    <w:rPr>
                      <w:rFonts w:ascii="Meiryo" w:eastAsia="Meiryo" w:hAnsi="Meiryo" w:cs="Meiryo"/>
                      <w:b/>
                      <w:bCs/>
                      <w:color w:val="FFFFFF" w:themeColor="background1"/>
                      <w:kern w:val="0"/>
                      <w:sz w:val="15"/>
                      <w:szCs w:val="15"/>
                    </w:rPr>
                    <w:t>T</w:t>
                  </w:r>
                  <w:r w:rsidR="00DF27D0" w:rsidRPr="003C4ED7">
                    <w:rPr>
                      <w:rFonts w:ascii="Meiryo" w:eastAsia="Meiryo" w:hAnsi="Meiryo" w:cs="Meiryo"/>
                      <w:b/>
                      <w:bCs/>
                      <w:color w:val="FFFFFF" w:themeColor="background1"/>
                      <w:kern w:val="0"/>
                      <w:sz w:val="15"/>
                      <w:szCs w:val="15"/>
                    </w:rPr>
                    <w:t xml:space="preserve">echnical literature is available at: </w:t>
                  </w:r>
                  <w:hyperlink r:id="rId8" w:history="1">
                    <w:r w:rsidRPr="003C4ED7">
                      <w:rPr>
                        <w:rStyle w:val="a9"/>
                        <w:rFonts w:ascii="Meiryo" w:eastAsia="Meiryo" w:hAnsi="Meiryo" w:cs="Meiryo"/>
                        <w:b/>
                        <w:bCs/>
                        <w:color w:val="FFFFFF" w:themeColor="background1"/>
                        <w:kern w:val="0"/>
                        <w:sz w:val="15"/>
                        <w:szCs w:val="15"/>
                      </w:rPr>
                      <w:t>www.mesgenbio.com</w:t>
                    </w:r>
                  </w:hyperlink>
                  <w:r w:rsidR="00DF27D0" w:rsidRPr="003C4ED7">
                    <w:rPr>
                      <w:rFonts w:ascii="Meiryo" w:eastAsia="Meiryo" w:hAnsi="Meiryo" w:cs="Meiryo"/>
                      <w:b/>
                      <w:bCs/>
                      <w:color w:val="FFFFFF" w:themeColor="background1"/>
                      <w:kern w:val="0"/>
                      <w:sz w:val="15"/>
                      <w:szCs w:val="15"/>
                    </w:rPr>
                    <w:t xml:space="preserve">.  E-mail </w:t>
                  </w:r>
                  <w:proofErr w:type="spellStart"/>
                  <w:r w:rsidR="00DF27D0" w:rsidRPr="003C4ED7">
                    <w:rPr>
                      <w:rFonts w:ascii="Meiryo" w:eastAsia="Meiryo" w:hAnsi="Meiryo" w:cs="Meiryo"/>
                      <w:b/>
                      <w:bCs/>
                      <w:color w:val="FFFFFF" w:themeColor="background1"/>
                      <w:kern w:val="0"/>
                      <w:sz w:val="15"/>
                      <w:szCs w:val="15"/>
                    </w:rPr>
                    <w:t>MesGen</w:t>
                  </w:r>
                  <w:proofErr w:type="spellEnd"/>
                  <w:r w:rsidR="00DF27D0" w:rsidRPr="003C4ED7">
                    <w:rPr>
                      <w:rFonts w:ascii="Meiryo" w:eastAsia="Meiryo" w:hAnsi="Meiryo" w:cs="Meiryo"/>
                      <w:b/>
                      <w:bCs/>
                      <w:color w:val="FFFFFF" w:themeColor="background1"/>
                      <w:kern w:val="0"/>
                      <w:sz w:val="15"/>
                      <w:szCs w:val="15"/>
                    </w:rPr>
                    <w:t xml:space="preserve"> Technical Services if you have questions on use of this system: </w:t>
                  </w:r>
                  <w:r w:rsidRPr="003C4ED7">
                    <w:rPr>
                      <w:rFonts w:ascii="Meiryo" w:eastAsia="Meiryo" w:hAnsi="Meiryo" w:cs="Meiryo"/>
                      <w:b/>
                      <w:bCs/>
                      <w:color w:val="FFFFFF" w:themeColor="background1"/>
                      <w:kern w:val="0"/>
                      <w:sz w:val="15"/>
                      <w:szCs w:val="15"/>
                    </w:rPr>
                    <w:t>t</w:t>
                  </w:r>
                  <w:r w:rsidR="00DF27D0" w:rsidRPr="003C4ED7">
                    <w:rPr>
                      <w:rFonts w:ascii="Meiryo" w:eastAsia="Meiryo" w:hAnsi="Meiryo" w:cs="Meiryo"/>
                      <w:b/>
                      <w:bCs/>
                      <w:color w:val="FFFFFF" w:themeColor="background1"/>
                      <w:kern w:val="0"/>
                      <w:sz w:val="15"/>
                      <w:szCs w:val="15"/>
                    </w:rPr>
                    <w:t>ech@mesgenbio.com</w:t>
                  </w:r>
                </w:p>
              </w:txbxContent>
            </v:textbox>
          </v:shape>
        </w:pict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CD6CD3" w:rsidRPr="00072E8C" w:rsidRDefault="00072E8C" w:rsidP="00072E8C">
      <w:pPr>
        <w:pStyle w:val="Default"/>
        <w:spacing w:line="320" w:lineRule="exact"/>
        <w:rPr>
          <w:rFonts w:ascii="Meiryo" w:hAnsi="Meiryo" w:cs="Meiryo"/>
          <w:color w:val="auto"/>
          <w:sz w:val="18"/>
          <w:szCs w:val="18"/>
        </w:rPr>
      </w:pPr>
      <w:r w:rsidRPr="00072E8C">
        <w:rPr>
          <w:rFonts w:ascii="Meiryo" w:eastAsia="Meiryo" w:hAnsi="Meiryo" w:cs="Meiryo"/>
          <w:b/>
          <w:bCs/>
          <w:noProof/>
          <w:color w:val="auto"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4512392</wp:posOffset>
            </wp:positionH>
            <wp:positionV relativeFrom="paragraph">
              <wp:posOffset>10524</wp:posOffset>
            </wp:positionV>
            <wp:extent cx="1990983" cy="1041149"/>
            <wp:effectExtent l="19050" t="0" r="9267" b="0"/>
            <wp:wrapNone/>
            <wp:docPr id="1" name="图片 1" descr="Calcein-AM BioReagent, suitable for fluorescence, ≥96.0% (HPL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cein-AM BioReagent, suitable for fluorescence, ≥96.0% (HPLC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983" cy="104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D1E" w:rsidRPr="00072E8C">
        <w:rPr>
          <w:rFonts w:ascii="Meiryo" w:eastAsia="Meiryo" w:hAnsi="Meiryo" w:cs="Meiryo"/>
          <w:b/>
          <w:bCs/>
          <w:color w:val="auto"/>
          <w:sz w:val="18"/>
          <w:szCs w:val="18"/>
        </w:rPr>
        <w:t xml:space="preserve">Catalog </w:t>
      </w:r>
      <w:proofErr w:type="gramStart"/>
      <w:r w:rsidR="00404D1E" w:rsidRPr="00072E8C">
        <w:rPr>
          <w:rFonts w:ascii="Meiryo" w:eastAsia="Meiryo" w:hAnsi="Meiryo" w:cs="Meiryo"/>
          <w:b/>
          <w:bCs/>
          <w:color w:val="auto"/>
          <w:sz w:val="18"/>
          <w:szCs w:val="18"/>
        </w:rPr>
        <w:t>Number :</w:t>
      </w:r>
      <w:proofErr w:type="gramEnd"/>
      <w:r w:rsidR="00404D1E" w:rsidRPr="00072E8C">
        <w:rPr>
          <w:rFonts w:ascii="Meiryo" w:eastAsia="Meiryo" w:hAnsi="Meiryo" w:cs="Meiryo"/>
          <w:b/>
          <w:color w:val="auto"/>
          <w:sz w:val="18"/>
          <w:szCs w:val="18"/>
        </w:rPr>
        <w:t xml:space="preserve"> </w:t>
      </w:r>
      <w:r w:rsidR="00404D1E" w:rsidRPr="00072E8C">
        <w:rPr>
          <w:rFonts w:ascii="Meiryo" w:eastAsia="Meiryo" w:hAnsi="Meiryo" w:cs="Meiryo"/>
          <w:color w:val="auto"/>
          <w:sz w:val="18"/>
          <w:szCs w:val="18"/>
        </w:rPr>
        <w:t>M</w:t>
      </w:r>
      <w:r w:rsidR="00571FEB" w:rsidRPr="00072E8C">
        <w:rPr>
          <w:rFonts w:ascii="Meiryo" w:eastAsia="Meiryo" w:hAnsi="Meiryo" w:cs="Meiryo" w:hint="eastAsia"/>
          <w:color w:val="auto"/>
          <w:sz w:val="18"/>
          <w:szCs w:val="18"/>
        </w:rPr>
        <w:t>G</w:t>
      </w:r>
      <w:r w:rsidRPr="00072E8C">
        <w:rPr>
          <w:rFonts w:ascii="Meiryo" w:hAnsi="Meiryo" w:cs="Meiryo" w:hint="eastAsia"/>
          <w:color w:val="auto"/>
          <w:sz w:val="18"/>
          <w:szCs w:val="18"/>
        </w:rPr>
        <w:t>1998</w:t>
      </w:r>
    </w:p>
    <w:p w:rsidR="00072E8C" w:rsidRPr="00072E8C" w:rsidRDefault="002D0290" w:rsidP="00072E8C">
      <w:pPr>
        <w:pStyle w:val="1"/>
        <w:shd w:val="clear" w:color="auto" w:fill="FFFFFF"/>
        <w:spacing w:before="0" w:beforeAutospacing="0" w:after="0" w:afterAutospacing="0" w:line="320" w:lineRule="exact"/>
        <w:rPr>
          <w:rFonts w:ascii="Meiryo" w:eastAsiaTheme="minorEastAsia" w:hAnsi="Meiryo" w:cs="Meiryo" w:hint="eastAsia"/>
          <w:b w:val="0"/>
          <w:bCs w:val="0"/>
          <w:kern w:val="0"/>
          <w:sz w:val="18"/>
          <w:szCs w:val="18"/>
        </w:rPr>
      </w:pPr>
      <w:proofErr w:type="gramStart"/>
      <w:r w:rsidRPr="00072E8C">
        <w:rPr>
          <w:rFonts w:ascii="Meiryo" w:eastAsia="Meiryo" w:hAnsi="Meiryo" w:cs="Meiryo" w:hint="eastAsia"/>
          <w:kern w:val="0"/>
          <w:sz w:val="18"/>
          <w:szCs w:val="18"/>
        </w:rPr>
        <w:t>CAS :</w:t>
      </w:r>
      <w:proofErr w:type="gramEnd"/>
      <w:r w:rsidRPr="00072E8C">
        <w:rPr>
          <w:rFonts w:ascii="Meiryo" w:eastAsia="Meiryo" w:hAnsi="Meiryo" w:cs="Meiryo" w:hint="eastAsia"/>
          <w:kern w:val="0"/>
          <w:sz w:val="18"/>
          <w:szCs w:val="18"/>
        </w:rPr>
        <w:t xml:space="preserve"> </w:t>
      </w:r>
      <w:r w:rsidR="00072E8C" w:rsidRPr="00072E8C">
        <w:rPr>
          <w:rFonts w:ascii="Meiryo" w:eastAsia="Meiryo" w:hAnsi="Meiryo" w:cs="Meiryo"/>
          <w:b w:val="0"/>
          <w:bCs w:val="0"/>
          <w:kern w:val="0"/>
          <w:sz w:val="18"/>
          <w:szCs w:val="18"/>
        </w:rPr>
        <w:t>148504-34-1</w:t>
      </w:r>
      <w:r w:rsidRPr="00072E8C">
        <w:rPr>
          <w:rFonts w:ascii="Meiryo" w:eastAsia="Meiryo" w:hAnsi="Meiryo" w:cs="Meiryo" w:hint="eastAsia"/>
          <w:b w:val="0"/>
          <w:bCs w:val="0"/>
          <w:kern w:val="0"/>
          <w:sz w:val="18"/>
          <w:szCs w:val="18"/>
        </w:rPr>
        <w:t xml:space="preserve"> </w:t>
      </w:r>
    </w:p>
    <w:p w:rsidR="002D0290" w:rsidRPr="00072E8C" w:rsidRDefault="00571FEB" w:rsidP="00072E8C">
      <w:pPr>
        <w:pStyle w:val="1"/>
        <w:shd w:val="clear" w:color="auto" w:fill="FFFFFF"/>
        <w:spacing w:before="0" w:beforeAutospacing="0" w:after="0" w:afterAutospacing="0" w:line="320" w:lineRule="exact"/>
        <w:rPr>
          <w:rFonts w:ascii="Meiryo" w:eastAsia="Meiryo" w:hAnsi="Meiryo" w:cs="Meiryo"/>
          <w:b w:val="0"/>
          <w:kern w:val="0"/>
          <w:sz w:val="18"/>
          <w:szCs w:val="18"/>
        </w:rPr>
      </w:pPr>
      <w:r w:rsidRPr="00072E8C">
        <w:rPr>
          <w:rFonts w:ascii="Meiryo" w:eastAsia="Meiryo" w:hAnsi="Meiryo" w:cs="Meiryo"/>
          <w:kern w:val="0"/>
          <w:sz w:val="18"/>
          <w:szCs w:val="18"/>
        </w:rPr>
        <w:t xml:space="preserve">Molecular </w:t>
      </w:r>
      <w:proofErr w:type="gramStart"/>
      <w:r w:rsidRPr="00072E8C">
        <w:rPr>
          <w:rFonts w:ascii="Meiryo" w:eastAsia="Meiryo" w:hAnsi="Meiryo" w:cs="Meiryo"/>
          <w:kern w:val="0"/>
          <w:sz w:val="18"/>
          <w:szCs w:val="18"/>
        </w:rPr>
        <w:t>weight</w:t>
      </w:r>
      <w:r w:rsidRPr="00072E8C">
        <w:rPr>
          <w:rFonts w:ascii="Meiryo" w:eastAsia="Meiryo" w:hAnsi="Meiryo" w:cs="Meiryo" w:hint="eastAsia"/>
          <w:kern w:val="0"/>
          <w:sz w:val="18"/>
          <w:szCs w:val="18"/>
        </w:rPr>
        <w:t xml:space="preserve"> :</w:t>
      </w:r>
      <w:proofErr w:type="gramEnd"/>
      <w:r w:rsidRPr="00072E8C">
        <w:rPr>
          <w:rFonts w:ascii="Meiryo" w:eastAsia="Meiryo" w:hAnsi="Meiryo" w:cs="Meiryo" w:hint="eastAsia"/>
          <w:kern w:val="0"/>
          <w:sz w:val="18"/>
          <w:szCs w:val="18"/>
        </w:rPr>
        <w:t xml:space="preserve"> </w:t>
      </w:r>
      <w:r w:rsidR="00072E8C" w:rsidRPr="00072E8C">
        <w:rPr>
          <w:rFonts w:ascii="Meiryo" w:hAnsi="Meiryo" w:cs="Meiryo" w:hint="eastAsia"/>
          <w:b w:val="0"/>
          <w:kern w:val="0"/>
          <w:sz w:val="18"/>
          <w:szCs w:val="18"/>
        </w:rPr>
        <w:t>994.86</w:t>
      </w:r>
      <w:r w:rsidR="002D0290" w:rsidRPr="00072E8C">
        <w:rPr>
          <w:rFonts w:ascii="Meiryo" w:eastAsia="Meiryo" w:hAnsi="Meiryo" w:cs="Meiryo" w:hint="eastAsia"/>
          <w:kern w:val="0"/>
          <w:sz w:val="18"/>
          <w:szCs w:val="18"/>
        </w:rPr>
        <w:t xml:space="preserve">                                </w:t>
      </w:r>
    </w:p>
    <w:p w:rsidR="00571FEB" w:rsidRPr="00072E8C" w:rsidRDefault="00571FEB" w:rsidP="00072E8C">
      <w:pPr>
        <w:spacing w:line="320" w:lineRule="exact"/>
        <w:rPr>
          <w:rFonts w:ascii="Verdana" w:hAnsi="Verdana" w:hint="eastAsia"/>
          <w:shd w:val="clear" w:color="auto" w:fill="FFFFFF"/>
          <w:vertAlign w:val="subscript"/>
        </w:rPr>
      </w:pPr>
      <w:r w:rsidRPr="00072E8C">
        <w:rPr>
          <w:rFonts w:ascii="Meiryo" w:eastAsia="Meiryo" w:hAnsi="Meiryo" w:cs="Meiryo"/>
          <w:b/>
          <w:kern w:val="0"/>
          <w:sz w:val="18"/>
          <w:szCs w:val="18"/>
        </w:rPr>
        <w:t xml:space="preserve">Molecular </w:t>
      </w:r>
      <w:proofErr w:type="gramStart"/>
      <w:r w:rsidRPr="00072E8C">
        <w:rPr>
          <w:rFonts w:ascii="Meiryo" w:eastAsia="Meiryo" w:hAnsi="Meiryo" w:cs="Meiryo"/>
          <w:b/>
          <w:kern w:val="0"/>
          <w:sz w:val="18"/>
          <w:szCs w:val="18"/>
        </w:rPr>
        <w:t>formula</w:t>
      </w:r>
      <w:r w:rsidRPr="00072E8C">
        <w:rPr>
          <w:rFonts w:ascii="Meiryo" w:eastAsia="Meiryo" w:hAnsi="Meiryo" w:cs="Meiryo" w:hint="eastAsia"/>
          <w:b/>
          <w:kern w:val="0"/>
          <w:sz w:val="18"/>
          <w:szCs w:val="18"/>
        </w:rPr>
        <w:t xml:space="preserve"> :</w:t>
      </w:r>
      <w:proofErr w:type="gramEnd"/>
      <w:r w:rsidRPr="00072E8C">
        <w:rPr>
          <w:rFonts w:ascii="Meiryo" w:eastAsia="Meiryo" w:hAnsi="Meiryo" w:cs="Meiryo" w:hint="eastAsia"/>
          <w:b/>
          <w:kern w:val="0"/>
          <w:sz w:val="18"/>
          <w:szCs w:val="18"/>
        </w:rPr>
        <w:t xml:space="preserve"> </w:t>
      </w:r>
      <w:r w:rsidR="00072E8C" w:rsidRPr="00072E8C">
        <w:rPr>
          <w:rFonts w:ascii="Verdana" w:hAnsi="Verdana"/>
          <w:sz w:val="17"/>
          <w:szCs w:val="17"/>
          <w:shd w:val="clear" w:color="auto" w:fill="FFFFFF"/>
        </w:rPr>
        <w:t>C</w:t>
      </w:r>
      <w:r w:rsidR="00072E8C" w:rsidRPr="00072E8C">
        <w:rPr>
          <w:rFonts w:ascii="Verdana" w:hAnsi="Verdana"/>
          <w:shd w:val="clear" w:color="auto" w:fill="FFFFFF"/>
          <w:vertAlign w:val="subscript"/>
        </w:rPr>
        <w:t>46</w:t>
      </w:r>
      <w:r w:rsidR="00072E8C" w:rsidRPr="00072E8C">
        <w:rPr>
          <w:rFonts w:ascii="Verdana" w:hAnsi="Verdana"/>
          <w:sz w:val="17"/>
          <w:szCs w:val="17"/>
          <w:shd w:val="clear" w:color="auto" w:fill="FFFFFF"/>
        </w:rPr>
        <w:t>H</w:t>
      </w:r>
      <w:r w:rsidR="00072E8C" w:rsidRPr="00072E8C">
        <w:rPr>
          <w:rFonts w:ascii="Verdana" w:hAnsi="Verdana"/>
          <w:shd w:val="clear" w:color="auto" w:fill="FFFFFF"/>
          <w:vertAlign w:val="subscript"/>
        </w:rPr>
        <w:t>46</w:t>
      </w:r>
      <w:r w:rsidR="00072E8C" w:rsidRPr="00072E8C">
        <w:rPr>
          <w:rFonts w:ascii="Verdana" w:hAnsi="Verdana"/>
          <w:sz w:val="17"/>
          <w:szCs w:val="17"/>
          <w:shd w:val="clear" w:color="auto" w:fill="FFFFFF"/>
        </w:rPr>
        <w:t>N</w:t>
      </w:r>
      <w:r w:rsidR="00072E8C" w:rsidRPr="00072E8C">
        <w:rPr>
          <w:rFonts w:ascii="Verdana" w:hAnsi="Verdana"/>
          <w:shd w:val="clear" w:color="auto" w:fill="FFFFFF"/>
          <w:vertAlign w:val="subscript"/>
        </w:rPr>
        <w:t>2</w:t>
      </w:r>
      <w:r w:rsidR="00072E8C" w:rsidRPr="00072E8C">
        <w:rPr>
          <w:rFonts w:ascii="Verdana" w:hAnsi="Verdana"/>
          <w:sz w:val="17"/>
          <w:szCs w:val="17"/>
          <w:shd w:val="clear" w:color="auto" w:fill="FFFFFF"/>
        </w:rPr>
        <w:t>O</w:t>
      </w:r>
      <w:r w:rsidR="00072E8C" w:rsidRPr="00072E8C">
        <w:rPr>
          <w:rFonts w:ascii="Verdana" w:hAnsi="Verdana"/>
          <w:shd w:val="clear" w:color="auto" w:fill="FFFFFF"/>
          <w:vertAlign w:val="subscript"/>
        </w:rPr>
        <w:t>23</w:t>
      </w:r>
    </w:p>
    <w:p w:rsidR="00072E8C" w:rsidRPr="00072E8C" w:rsidRDefault="00072E8C" w:rsidP="00072E8C">
      <w:pPr>
        <w:spacing w:line="320" w:lineRule="exact"/>
        <w:rPr>
          <w:rFonts w:ascii="Meiryo" w:eastAsia="Meiryo" w:hAnsi="Meiryo" w:cs="Meiryo"/>
          <w:b/>
          <w:kern w:val="0"/>
          <w:sz w:val="18"/>
          <w:szCs w:val="18"/>
        </w:rPr>
      </w:pPr>
      <w:proofErr w:type="gramStart"/>
      <w:r w:rsidRPr="00072E8C">
        <w:rPr>
          <w:rFonts w:ascii="Meiryo" w:hAnsi="Meiryo" w:cs="Meiryo" w:hint="eastAsia"/>
          <w:b/>
          <w:bCs/>
          <w:kern w:val="0"/>
          <w:sz w:val="18"/>
          <w:szCs w:val="18"/>
        </w:rPr>
        <w:t>F</w:t>
      </w:r>
      <w:r w:rsidRPr="00072E8C">
        <w:rPr>
          <w:rFonts w:ascii="Meiryo" w:eastAsia="Meiryo" w:hAnsi="Meiryo" w:cs="Meiryo"/>
          <w:b/>
          <w:bCs/>
          <w:kern w:val="0"/>
          <w:sz w:val="18"/>
          <w:szCs w:val="18"/>
        </w:rPr>
        <w:t>luorescence</w:t>
      </w:r>
      <w:r w:rsidRPr="00072E8C">
        <w:rPr>
          <w:rFonts w:ascii="Meiryo" w:eastAsia="Meiryo" w:hAnsi="Meiryo" w:cs="Meiryo" w:hint="eastAsia"/>
          <w:b/>
          <w:kern w:val="0"/>
          <w:sz w:val="18"/>
          <w:szCs w:val="18"/>
        </w:rPr>
        <w:t xml:space="preserve"> :</w:t>
      </w:r>
      <w:proofErr w:type="gramEnd"/>
      <w:r w:rsidRPr="00072E8C">
        <w:rPr>
          <w:rFonts w:ascii="Meiryo" w:eastAsia="Meiryo" w:hAnsi="Meiryo" w:cs="Meiryo"/>
          <w:b/>
          <w:bCs/>
          <w:kern w:val="0"/>
          <w:sz w:val="18"/>
          <w:szCs w:val="18"/>
        </w:rPr>
        <w:t> </w:t>
      </w:r>
      <w:r w:rsidRPr="00072E8C">
        <w:rPr>
          <w:rFonts w:ascii="Meiryo" w:eastAsia="Meiryo" w:hAnsi="Meiryo" w:cs="Meiryo"/>
          <w:bCs/>
          <w:sz w:val="18"/>
          <w:szCs w:val="18"/>
          <w:shd w:val="clear" w:color="auto" w:fill="FFFFFF"/>
        </w:rPr>
        <w:t>λ</w:t>
      </w:r>
      <w:r w:rsidRPr="00072E8C">
        <w:rPr>
          <w:rFonts w:ascii="Meiryo" w:eastAsia="Meiryo" w:hAnsi="Meiryo" w:cs="Meiryo"/>
          <w:bCs/>
          <w:sz w:val="18"/>
          <w:szCs w:val="18"/>
          <w:shd w:val="clear" w:color="auto" w:fill="FFFFFF"/>
          <w:vertAlign w:val="subscript"/>
        </w:rPr>
        <w:t>ex</w:t>
      </w:r>
      <w:r w:rsidRPr="00072E8C">
        <w:rPr>
          <w:rFonts w:ascii="Meiryo" w:eastAsia="Meiryo" w:hAnsi="Meiryo" w:cs="Meiryo"/>
          <w:bCs/>
          <w:sz w:val="18"/>
          <w:szCs w:val="18"/>
          <w:shd w:val="clear" w:color="auto" w:fill="FFFFFF"/>
        </w:rPr>
        <w:t>496 nm; λ</w:t>
      </w:r>
      <w:r w:rsidRPr="00072E8C">
        <w:rPr>
          <w:rFonts w:ascii="Meiryo" w:eastAsia="Meiryo" w:hAnsi="Meiryo" w:cs="Meiryo"/>
          <w:bCs/>
          <w:sz w:val="18"/>
          <w:szCs w:val="18"/>
          <w:shd w:val="clear" w:color="auto" w:fill="FFFFFF"/>
          <w:vertAlign w:val="subscript"/>
        </w:rPr>
        <w:t>em</w:t>
      </w:r>
      <w:r w:rsidRPr="00072E8C">
        <w:rPr>
          <w:rFonts w:ascii="Meiryo" w:eastAsia="Meiryo" w:hAnsi="Meiryo" w:cs="Meiryo"/>
          <w:bCs/>
          <w:sz w:val="18"/>
          <w:szCs w:val="18"/>
          <w:shd w:val="clear" w:color="auto" w:fill="FFFFFF"/>
        </w:rPr>
        <w:t xml:space="preserve">516 nm in 0.1 M </w:t>
      </w:r>
      <w:proofErr w:type="spellStart"/>
      <w:r w:rsidRPr="00072E8C">
        <w:rPr>
          <w:rFonts w:ascii="Meiryo" w:eastAsia="Meiryo" w:hAnsi="Meiryo" w:cs="Meiryo"/>
          <w:bCs/>
          <w:sz w:val="18"/>
          <w:szCs w:val="18"/>
          <w:shd w:val="clear" w:color="auto" w:fill="FFFFFF"/>
        </w:rPr>
        <w:t>Tris</w:t>
      </w:r>
      <w:proofErr w:type="spellEnd"/>
      <w:r w:rsidRPr="00072E8C">
        <w:rPr>
          <w:rFonts w:ascii="Meiryo" w:eastAsia="Meiryo" w:hAnsi="Meiryo" w:cs="Meiryo"/>
          <w:bCs/>
          <w:sz w:val="18"/>
          <w:szCs w:val="18"/>
          <w:shd w:val="clear" w:color="auto" w:fill="FFFFFF"/>
        </w:rPr>
        <w:t xml:space="preserve"> pH 8.0</w:t>
      </w:r>
    </w:p>
    <w:p w:rsidR="003C4ED7" w:rsidRPr="00072E8C" w:rsidRDefault="00571FEB" w:rsidP="00072E8C">
      <w:pPr>
        <w:autoSpaceDE w:val="0"/>
        <w:autoSpaceDN w:val="0"/>
        <w:adjustRightInd w:val="0"/>
        <w:spacing w:line="320" w:lineRule="exact"/>
        <w:rPr>
          <w:rFonts w:ascii="Meiryo" w:eastAsia="Meiryo" w:hAnsi="Meiryo" w:cs="Meiryo"/>
          <w:b/>
          <w:bCs/>
          <w:sz w:val="18"/>
          <w:szCs w:val="18"/>
          <w:shd w:val="clear" w:color="auto" w:fill="FCFDFD"/>
        </w:rPr>
      </w:pPr>
      <w:proofErr w:type="gramStart"/>
      <w:r w:rsidRPr="00072E8C">
        <w:rPr>
          <w:rFonts w:ascii="Meiryo" w:eastAsia="Meiryo" w:hAnsi="Meiryo" w:cs="Meiryo"/>
          <w:b/>
          <w:bCs/>
          <w:sz w:val="18"/>
          <w:szCs w:val="18"/>
          <w:shd w:val="clear" w:color="auto" w:fill="FCFDFD"/>
        </w:rPr>
        <w:t>Synonyms</w:t>
      </w:r>
      <w:r w:rsidRPr="00072E8C">
        <w:rPr>
          <w:rFonts w:ascii="Meiryo" w:eastAsia="Meiryo" w:hAnsi="Meiryo" w:cs="Meiryo" w:hint="eastAsia"/>
          <w:b/>
          <w:bCs/>
          <w:sz w:val="18"/>
          <w:szCs w:val="18"/>
          <w:shd w:val="clear" w:color="auto" w:fill="FCFDFD"/>
        </w:rPr>
        <w:t xml:space="preserve"> :</w:t>
      </w:r>
      <w:proofErr w:type="gramEnd"/>
      <w:r w:rsidRPr="00072E8C">
        <w:rPr>
          <w:rFonts w:ascii="Meiryo" w:eastAsia="Meiryo" w:hAnsi="Meiryo" w:cs="Meiryo" w:hint="eastAsia"/>
          <w:b/>
          <w:bCs/>
          <w:sz w:val="18"/>
          <w:szCs w:val="18"/>
          <w:shd w:val="clear" w:color="auto" w:fill="FCFDFD"/>
        </w:rPr>
        <w:t xml:space="preserve"> </w:t>
      </w:r>
    </w:p>
    <w:p w:rsidR="00EF1059" w:rsidRPr="00072E8C" w:rsidRDefault="00072E8C" w:rsidP="00072E8C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18"/>
          <w:szCs w:val="18"/>
          <w:u w:val="single"/>
          <w:shd w:val="clear" w:color="auto" w:fill="FCFDFD"/>
        </w:rPr>
      </w:pPr>
      <w:r w:rsidRPr="00072E8C">
        <w:rPr>
          <w:rFonts w:ascii="Verdana" w:hAnsi="Verdana"/>
          <w:sz w:val="17"/>
          <w:szCs w:val="17"/>
          <w:shd w:val="clear" w:color="auto" w:fill="FFFFFF"/>
        </w:rPr>
        <w:t>CAL-AM; 3'</w:t>
      </w:r>
      <w:proofErr w:type="gramStart"/>
      <w:r w:rsidRPr="00072E8C">
        <w:rPr>
          <w:rFonts w:ascii="Verdana" w:hAnsi="Verdana"/>
          <w:sz w:val="17"/>
          <w:szCs w:val="17"/>
          <w:shd w:val="clear" w:color="auto" w:fill="FFFFFF"/>
        </w:rPr>
        <w:t>,6'</w:t>
      </w:r>
      <w:proofErr w:type="gramEnd"/>
      <w:r w:rsidRPr="00072E8C">
        <w:rPr>
          <w:rFonts w:ascii="Verdana" w:hAnsi="Verdana"/>
          <w:sz w:val="17"/>
          <w:szCs w:val="17"/>
          <w:shd w:val="clear" w:color="auto" w:fill="FFFFFF"/>
        </w:rPr>
        <w:t xml:space="preserve">-Di(O-acetyl-2',7'-bis[N,N-bis(carboxymethyl)-aminomethyl]fluorescein </w:t>
      </w:r>
      <w:proofErr w:type="spellStart"/>
      <w:r w:rsidRPr="00072E8C">
        <w:rPr>
          <w:rFonts w:ascii="Verdana" w:hAnsi="Verdana"/>
          <w:sz w:val="17"/>
          <w:szCs w:val="17"/>
          <w:shd w:val="clear" w:color="auto" w:fill="FFFFFF"/>
        </w:rPr>
        <w:t>tetraacetoxymethyl</w:t>
      </w:r>
      <w:proofErr w:type="spellEnd"/>
      <w:r w:rsidRPr="00072E8C">
        <w:rPr>
          <w:rFonts w:ascii="Verdana" w:hAnsi="Verdana"/>
          <w:sz w:val="17"/>
          <w:szCs w:val="17"/>
          <w:shd w:val="clear" w:color="auto" w:fill="FFFFFF"/>
        </w:rPr>
        <w:t xml:space="preserve"> ester</w:t>
      </w:r>
    </w:p>
    <w:p w:rsidR="00072E8C" w:rsidRPr="00072E8C" w:rsidRDefault="00072E8C" w:rsidP="00072E8C">
      <w:pPr>
        <w:autoSpaceDE w:val="0"/>
        <w:autoSpaceDN w:val="0"/>
        <w:adjustRightInd w:val="0"/>
        <w:spacing w:line="320" w:lineRule="exact"/>
        <w:rPr>
          <w:rFonts w:ascii="Meiryo" w:hAnsi="Meiryo" w:cs="Meiryo" w:hint="eastAsia"/>
          <w:b/>
          <w:bCs/>
          <w:sz w:val="24"/>
          <w:szCs w:val="24"/>
          <w:shd w:val="clear" w:color="auto" w:fill="FCFDFD"/>
        </w:rPr>
      </w:pPr>
    </w:p>
    <w:p w:rsidR="00404D1E" w:rsidRPr="00072E8C" w:rsidRDefault="00B25625" w:rsidP="00EF44C4">
      <w:pPr>
        <w:autoSpaceDE w:val="0"/>
        <w:autoSpaceDN w:val="0"/>
        <w:adjustRightInd w:val="0"/>
        <w:spacing w:line="400" w:lineRule="exact"/>
        <w:rPr>
          <w:rFonts w:ascii="Meiryo" w:eastAsia="Meiryo" w:hAnsi="Meiryo" w:cs="Meiryo"/>
          <w:b/>
          <w:bCs/>
          <w:sz w:val="24"/>
          <w:szCs w:val="24"/>
          <w:shd w:val="clear" w:color="auto" w:fill="FCFDFD"/>
        </w:rPr>
      </w:pPr>
      <w:r w:rsidRPr="00072E8C">
        <w:rPr>
          <w:rFonts w:ascii="Meiryo" w:eastAsia="Meiryo" w:hAnsi="Meiryo" w:cs="Meiryo"/>
          <w:b/>
          <w:bCs/>
          <w:sz w:val="24"/>
          <w:szCs w:val="24"/>
          <w:shd w:val="clear" w:color="auto" w:fill="FCFDFD"/>
        </w:rPr>
        <w:t>Description</w:t>
      </w:r>
    </w:p>
    <w:p w:rsidR="00EF1059" w:rsidRPr="00072E8C" w:rsidRDefault="00072E8C" w:rsidP="00EF1059">
      <w:pPr>
        <w:autoSpaceDE w:val="0"/>
        <w:autoSpaceDN w:val="0"/>
        <w:adjustRightInd w:val="0"/>
        <w:spacing w:line="400" w:lineRule="exact"/>
        <w:rPr>
          <w:rFonts w:ascii="Arial" w:hAnsi="Arial" w:cs="Arial"/>
          <w:b/>
          <w:bCs/>
          <w:sz w:val="24"/>
          <w:szCs w:val="24"/>
          <w:shd w:val="clear" w:color="auto" w:fill="FCFDFD"/>
        </w:rPr>
      </w:pPr>
      <w:proofErr w:type="spellStart"/>
      <w:r w:rsidRPr="00072E8C">
        <w:rPr>
          <w:rFonts w:ascii="Verdana" w:hAnsi="Verdana"/>
          <w:sz w:val="17"/>
          <w:szCs w:val="17"/>
          <w:shd w:val="clear" w:color="auto" w:fill="FFFFFF"/>
        </w:rPr>
        <w:t>Calcein</w:t>
      </w:r>
      <w:proofErr w:type="spellEnd"/>
      <w:r w:rsidRPr="00072E8C">
        <w:rPr>
          <w:rFonts w:ascii="Verdana" w:hAnsi="Verdana"/>
          <w:sz w:val="17"/>
          <w:szCs w:val="17"/>
          <w:shd w:val="clear" w:color="auto" w:fill="FFFFFF"/>
        </w:rPr>
        <w:t xml:space="preserve">-AM is a hydrophobic non-fluorescent probe that can permeate the plasma membrane and can be hydrolyzed to </w:t>
      </w:r>
      <w:proofErr w:type="spellStart"/>
      <w:r w:rsidRPr="00072E8C">
        <w:rPr>
          <w:rFonts w:ascii="Verdana" w:hAnsi="Verdana"/>
          <w:sz w:val="17"/>
          <w:szCs w:val="17"/>
          <w:shd w:val="clear" w:color="auto" w:fill="FFFFFF"/>
        </w:rPr>
        <w:t>Calcein</w:t>
      </w:r>
      <w:proofErr w:type="spellEnd"/>
      <w:r w:rsidRPr="00072E8C">
        <w:rPr>
          <w:rFonts w:ascii="Verdana" w:hAnsi="Verdana"/>
          <w:sz w:val="17"/>
          <w:szCs w:val="17"/>
          <w:shd w:val="clear" w:color="auto" w:fill="FFFFFF"/>
        </w:rPr>
        <w:t xml:space="preserve">, which is an extremely fluorescent and negatively charged molecule. The probe can be used to stain living cells and has been observed to </w:t>
      </w:r>
      <w:proofErr w:type="gramStart"/>
      <w:r w:rsidRPr="00072E8C">
        <w:rPr>
          <w:rFonts w:ascii="Verdana" w:hAnsi="Verdana"/>
          <w:sz w:val="17"/>
          <w:szCs w:val="17"/>
          <w:shd w:val="clear" w:color="auto" w:fill="FFFFFF"/>
        </w:rPr>
        <w:t>fluoresce</w:t>
      </w:r>
      <w:proofErr w:type="gramEnd"/>
      <w:r w:rsidRPr="00072E8C">
        <w:rPr>
          <w:rFonts w:ascii="Verdana" w:hAnsi="Verdana"/>
          <w:sz w:val="17"/>
          <w:szCs w:val="17"/>
          <w:shd w:val="clear" w:color="auto" w:fill="FFFFFF"/>
        </w:rPr>
        <w:t xml:space="preserve"> bright green in </w:t>
      </w:r>
      <w:proofErr w:type="spellStart"/>
      <w:r w:rsidRPr="00072E8C">
        <w:rPr>
          <w:rFonts w:ascii="Verdana" w:hAnsi="Verdana"/>
          <w:sz w:val="17"/>
          <w:szCs w:val="17"/>
          <w:shd w:val="clear" w:color="auto" w:fill="FFFFFF"/>
        </w:rPr>
        <w:t>cytoplasmic</w:t>
      </w:r>
      <w:proofErr w:type="spellEnd"/>
      <w:r w:rsidRPr="00072E8C">
        <w:rPr>
          <w:rFonts w:ascii="Verdana" w:hAnsi="Verdana"/>
          <w:sz w:val="17"/>
          <w:szCs w:val="17"/>
          <w:shd w:val="clear" w:color="auto" w:fill="FFFFFF"/>
        </w:rPr>
        <w:t xml:space="preserve"> Schwann cells. </w:t>
      </w:r>
      <w:proofErr w:type="spellStart"/>
      <w:r w:rsidRPr="00072E8C">
        <w:rPr>
          <w:rFonts w:ascii="Verdana" w:hAnsi="Verdana"/>
          <w:sz w:val="17"/>
          <w:szCs w:val="17"/>
          <w:shd w:val="clear" w:color="auto" w:fill="FFFFFF"/>
        </w:rPr>
        <w:t>Calcein</w:t>
      </w:r>
      <w:proofErr w:type="spellEnd"/>
      <w:r w:rsidRPr="00072E8C">
        <w:rPr>
          <w:rFonts w:ascii="Verdana" w:hAnsi="Verdana"/>
          <w:sz w:val="17"/>
          <w:szCs w:val="17"/>
          <w:shd w:val="clear" w:color="auto" w:fill="FFFFFF"/>
        </w:rPr>
        <w:t xml:space="preserve">-AM has been reported to be a neutral substrate for </w:t>
      </w:r>
      <w:proofErr w:type="spellStart"/>
      <w:r w:rsidRPr="00072E8C">
        <w:rPr>
          <w:rFonts w:ascii="Verdana" w:hAnsi="Verdana"/>
          <w:sz w:val="17"/>
          <w:szCs w:val="17"/>
          <w:shd w:val="clear" w:color="auto" w:fill="FFFFFF"/>
        </w:rPr>
        <w:t>Mdr</w:t>
      </w:r>
      <w:proofErr w:type="spellEnd"/>
      <w:r w:rsidRPr="00072E8C">
        <w:rPr>
          <w:rFonts w:ascii="Verdana" w:hAnsi="Verdana"/>
          <w:sz w:val="17"/>
          <w:szCs w:val="17"/>
          <w:shd w:val="clear" w:color="auto" w:fill="FFFFFF"/>
        </w:rPr>
        <w:t xml:space="preserve"> (P-glycoprotein (</w:t>
      </w:r>
      <w:proofErr w:type="spellStart"/>
      <w:r w:rsidRPr="00072E8C">
        <w:rPr>
          <w:rFonts w:ascii="Verdana" w:hAnsi="Verdana"/>
          <w:sz w:val="17"/>
          <w:szCs w:val="17"/>
          <w:shd w:val="clear" w:color="auto" w:fill="FFFFFF"/>
        </w:rPr>
        <w:t>Pgp</w:t>
      </w:r>
      <w:proofErr w:type="spellEnd"/>
      <w:r w:rsidRPr="00072E8C">
        <w:rPr>
          <w:rFonts w:ascii="Verdana" w:hAnsi="Verdana"/>
          <w:sz w:val="17"/>
          <w:szCs w:val="17"/>
          <w:shd w:val="clear" w:color="auto" w:fill="FFFFFF"/>
        </w:rPr>
        <w:t xml:space="preserve">) and multidrug resistance protein (MRP)) and has been used in flow </w:t>
      </w:r>
      <w:proofErr w:type="spellStart"/>
      <w:r w:rsidRPr="00072E8C">
        <w:rPr>
          <w:rFonts w:ascii="Verdana" w:hAnsi="Verdana"/>
          <w:sz w:val="17"/>
          <w:szCs w:val="17"/>
          <w:shd w:val="clear" w:color="auto" w:fill="FFFFFF"/>
        </w:rPr>
        <w:t>cytometry</w:t>
      </w:r>
      <w:proofErr w:type="spellEnd"/>
      <w:r w:rsidRPr="00072E8C">
        <w:rPr>
          <w:rFonts w:ascii="Verdana" w:hAnsi="Verdana"/>
          <w:sz w:val="17"/>
          <w:szCs w:val="17"/>
          <w:shd w:val="clear" w:color="auto" w:fill="FFFFFF"/>
        </w:rPr>
        <w:t xml:space="preserve"> studies to analyze the function of P-</w:t>
      </w:r>
      <w:proofErr w:type="spellStart"/>
      <w:r w:rsidRPr="00072E8C">
        <w:rPr>
          <w:rFonts w:ascii="Verdana" w:hAnsi="Verdana"/>
          <w:sz w:val="17"/>
          <w:szCs w:val="17"/>
          <w:shd w:val="clear" w:color="auto" w:fill="FFFFFF"/>
        </w:rPr>
        <w:t>gp</w:t>
      </w:r>
      <w:proofErr w:type="spellEnd"/>
      <w:r w:rsidRPr="00072E8C">
        <w:rPr>
          <w:rFonts w:ascii="Verdana" w:hAnsi="Verdana"/>
          <w:sz w:val="17"/>
          <w:szCs w:val="17"/>
          <w:shd w:val="clear" w:color="auto" w:fill="FFFFFF"/>
        </w:rPr>
        <w:t xml:space="preserve"> and MRP. Studies suggest that </w:t>
      </w:r>
      <w:proofErr w:type="spellStart"/>
      <w:r w:rsidRPr="00072E8C">
        <w:rPr>
          <w:rFonts w:ascii="Verdana" w:hAnsi="Verdana"/>
          <w:sz w:val="17"/>
          <w:szCs w:val="17"/>
          <w:shd w:val="clear" w:color="auto" w:fill="FFFFFF"/>
        </w:rPr>
        <w:t>Calcein</w:t>
      </w:r>
      <w:proofErr w:type="spellEnd"/>
      <w:r w:rsidRPr="00072E8C">
        <w:rPr>
          <w:rFonts w:ascii="Verdana" w:hAnsi="Verdana"/>
          <w:sz w:val="17"/>
          <w:szCs w:val="17"/>
          <w:shd w:val="clear" w:color="auto" w:fill="FFFFFF"/>
        </w:rPr>
        <w:t xml:space="preserve">-AM can be used to detect MDR mediated resistance and to be transported by PGP from the plasma membrane. Mitochondrial permeability research has utilized </w:t>
      </w:r>
      <w:proofErr w:type="spellStart"/>
      <w:r w:rsidRPr="00072E8C">
        <w:rPr>
          <w:rFonts w:ascii="Verdana" w:hAnsi="Verdana"/>
          <w:sz w:val="17"/>
          <w:szCs w:val="17"/>
          <w:shd w:val="clear" w:color="auto" w:fill="FFFFFF"/>
        </w:rPr>
        <w:t>Calcein</w:t>
      </w:r>
      <w:proofErr w:type="spellEnd"/>
      <w:r w:rsidRPr="00072E8C">
        <w:rPr>
          <w:rFonts w:ascii="Verdana" w:hAnsi="Verdana"/>
          <w:sz w:val="17"/>
          <w:szCs w:val="17"/>
          <w:shd w:val="clear" w:color="auto" w:fill="FFFFFF"/>
        </w:rPr>
        <w:t xml:space="preserve"> as a </w:t>
      </w:r>
      <w:proofErr w:type="spellStart"/>
      <w:r w:rsidRPr="00072E8C">
        <w:rPr>
          <w:rFonts w:ascii="Verdana" w:hAnsi="Verdana"/>
          <w:sz w:val="17"/>
          <w:szCs w:val="17"/>
          <w:shd w:val="clear" w:color="auto" w:fill="FFFFFF"/>
        </w:rPr>
        <w:t>cytosolic</w:t>
      </w:r>
      <w:proofErr w:type="spellEnd"/>
      <w:r w:rsidRPr="00072E8C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proofErr w:type="spellStart"/>
      <w:r w:rsidRPr="00072E8C">
        <w:rPr>
          <w:rFonts w:ascii="Verdana" w:hAnsi="Verdana"/>
          <w:sz w:val="17"/>
          <w:szCs w:val="17"/>
          <w:shd w:val="clear" w:color="auto" w:fill="FFFFFF"/>
        </w:rPr>
        <w:t>fluorophore</w:t>
      </w:r>
      <w:proofErr w:type="spellEnd"/>
      <w:r w:rsidRPr="00072E8C">
        <w:rPr>
          <w:rFonts w:ascii="Verdana" w:hAnsi="Verdana"/>
          <w:sz w:val="17"/>
          <w:szCs w:val="17"/>
          <w:shd w:val="clear" w:color="auto" w:fill="FFFFFF"/>
        </w:rPr>
        <w:t xml:space="preserve">. </w:t>
      </w:r>
      <w:proofErr w:type="gramStart"/>
      <w:r w:rsidRPr="00072E8C">
        <w:rPr>
          <w:rFonts w:ascii="Verdana" w:hAnsi="Verdana"/>
          <w:sz w:val="17"/>
          <w:szCs w:val="17"/>
          <w:shd w:val="clear" w:color="auto" w:fill="FFFFFF"/>
        </w:rPr>
        <w:t xml:space="preserve">Has been used as a </w:t>
      </w:r>
      <w:proofErr w:type="spellStart"/>
      <w:r w:rsidRPr="00072E8C">
        <w:rPr>
          <w:rFonts w:ascii="Verdana" w:hAnsi="Verdana"/>
          <w:sz w:val="17"/>
          <w:szCs w:val="17"/>
          <w:shd w:val="clear" w:color="auto" w:fill="FFFFFF"/>
        </w:rPr>
        <w:t>cytosolic</w:t>
      </w:r>
      <w:proofErr w:type="spellEnd"/>
      <w:r w:rsidRPr="00072E8C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proofErr w:type="spellStart"/>
      <w:r w:rsidRPr="00072E8C">
        <w:rPr>
          <w:rFonts w:ascii="Verdana" w:hAnsi="Verdana"/>
          <w:sz w:val="17"/>
          <w:szCs w:val="17"/>
          <w:shd w:val="clear" w:color="auto" w:fill="FFFFFF"/>
        </w:rPr>
        <w:t>fluorophore</w:t>
      </w:r>
      <w:proofErr w:type="spellEnd"/>
      <w:r w:rsidRPr="00072E8C">
        <w:rPr>
          <w:rFonts w:ascii="Verdana" w:hAnsi="Verdana"/>
          <w:sz w:val="17"/>
          <w:szCs w:val="17"/>
          <w:shd w:val="clear" w:color="auto" w:fill="FFFFFF"/>
        </w:rPr>
        <w:t xml:space="preserve"> in mitochondrial permeability studies to image pore transition.</w:t>
      </w:r>
      <w:proofErr w:type="gramEnd"/>
    </w:p>
    <w:p w:rsidR="00072E8C" w:rsidRPr="00072E8C" w:rsidRDefault="00072E8C" w:rsidP="00EF44C4">
      <w:pPr>
        <w:autoSpaceDE w:val="0"/>
        <w:autoSpaceDN w:val="0"/>
        <w:adjustRightInd w:val="0"/>
        <w:spacing w:line="400" w:lineRule="exact"/>
        <w:rPr>
          <w:rFonts w:ascii="Meiryo" w:hAnsi="Meiryo" w:cs="Meiryo" w:hint="eastAsia"/>
          <w:b/>
          <w:bCs/>
          <w:sz w:val="24"/>
          <w:szCs w:val="24"/>
          <w:shd w:val="clear" w:color="auto" w:fill="FCFDFD"/>
        </w:rPr>
      </w:pPr>
    </w:p>
    <w:p w:rsidR="00DF102E" w:rsidRPr="00072E8C" w:rsidRDefault="00DF102E" w:rsidP="00EF44C4">
      <w:pPr>
        <w:autoSpaceDE w:val="0"/>
        <w:autoSpaceDN w:val="0"/>
        <w:adjustRightInd w:val="0"/>
        <w:spacing w:line="400" w:lineRule="exact"/>
        <w:rPr>
          <w:rFonts w:ascii="Meiryo" w:eastAsia="Meiryo" w:hAnsi="Meiryo" w:cs="Meiryo"/>
          <w:b/>
          <w:bCs/>
          <w:sz w:val="24"/>
          <w:szCs w:val="24"/>
          <w:shd w:val="clear" w:color="auto" w:fill="FCFDFD"/>
        </w:rPr>
      </w:pPr>
      <w:r w:rsidRPr="00072E8C">
        <w:rPr>
          <w:rFonts w:ascii="Meiryo" w:eastAsia="Meiryo" w:hAnsi="Meiryo" w:cs="Meiryo" w:hint="eastAsia"/>
          <w:b/>
          <w:bCs/>
          <w:sz w:val="24"/>
          <w:szCs w:val="24"/>
          <w:shd w:val="clear" w:color="auto" w:fill="FCFDFD"/>
        </w:rPr>
        <w:t>Storage</w:t>
      </w:r>
      <w:r w:rsidR="00EF44C4" w:rsidRPr="00072E8C">
        <w:rPr>
          <w:rFonts w:ascii="Meiryo" w:eastAsia="Meiryo" w:hAnsi="Meiryo" w:cs="Meiryo" w:hint="eastAsia"/>
          <w:b/>
          <w:bCs/>
          <w:sz w:val="24"/>
          <w:szCs w:val="24"/>
          <w:shd w:val="clear" w:color="auto" w:fill="FCFDFD"/>
        </w:rPr>
        <w:t xml:space="preserve"> condition</w:t>
      </w:r>
    </w:p>
    <w:p w:rsidR="00EF1059" w:rsidRPr="00072E8C" w:rsidRDefault="00072E8C" w:rsidP="00EF1059">
      <w:pPr>
        <w:autoSpaceDE w:val="0"/>
        <w:autoSpaceDN w:val="0"/>
        <w:adjustRightInd w:val="0"/>
        <w:spacing w:line="360" w:lineRule="exact"/>
        <w:rPr>
          <w:rFonts w:ascii="Meiryo" w:hAnsi="Meiryo" w:cs="Meiryo" w:hint="eastAsia"/>
          <w:sz w:val="18"/>
          <w:szCs w:val="18"/>
          <w:shd w:val="clear" w:color="auto" w:fill="FFFFFF"/>
        </w:rPr>
      </w:pPr>
      <w:r w:rsidRPr="00072E8C">
        <w:rPr>
          <w:rFonts w:ascii="Meiryo" w:hAnsi="Meiryo" w:cs="Meiryo" w:hint="eastAsia"/>
          <w:sz w:val="18"/>
          <w:szCs w:val="18"/>
          <w:shd w:val="clear" w:color="auto" w:fill="FFFFFF"/>
        </w:rPr>
        <w:t>-20</w:t>
      </w:r>
      <w:r w:rsidRPr="00072E8C">
        <w:rPr>
          <w:rFonts w:ascii="Meiryo" w:eastAsia="Meiryo" w:hAnsi="Meiryo" w:cs="Meiryo"/>
          <w:sz w:val="18"/>
          <w:szCs w:val="18"/>
          <w:shd w:val="clear" w:color="auto" w:fill="FFFFFF"/>
        </w:rPr>
        <w:t>°C, protected from light.</w:t>
      </w:r>
    </w:p>
    <w:p w:rsidR="003C4ED7" w:rsidRPr="00072E8C" w:rsidRDefault="003C4ED7" w:rsidP="00EF1059">
      <w:pPr>
        <w:pStyle w:val="Default"/>
        <w:spacing w:line="320" w:lineRule="exact"/>
        <w:rPr>
          <w:b/>
          <w:i/>
          <w:color w:val="auto"/>
          <w:sz w:val="21"/>
          <w:szCs w:val="21"/>
          <w:shd w:val="clear" w:color="auto" w:fill="FFFFFF"/>
        </w:rPr>
      </w:pPr>
    </w:p>
    <w:p w:rsidR="00EF44C4" w:rsidRPr="00072E8C" w:rsidRDefault="00EF44C4" w:rsidP="0041783B">
      <w:pPr>
        <w:pStyle w:val="Default"/>
        <w:spacing w:line="320" w:lineRule="exact"/>
        <w:jc w:val="center"/>
        <w:rPr>
          <w:b/>
          <w:i/>
          <w:color w:val="auto"/>
          <w:sz w:val="21"/>
          <w:szCs w:val="21"/>
          <w:shd w:val="clear" w:color="auto" w:fill="FFFFFF"/>
        </w:rPr>
      </w:pPr>
    </w:p>
    <w:p w:rsidR="0041783B" w:rsidRPr="00072E8C" w:rsidRDefault="0041783B" w:rsidP="0041783B">
      <w:pPr>
        <w:pStyle w:val="Default"/>
        <w:spacing w:line="320" w:lineRule="exact"/>
        <w:jc w:val="center"/>
        <w:rPr>
          <w:rFonts w:ascii="Meiryo" w:eastAsia="Meiryo" w:hAnsi="Meiryo" w:cs="Meiryo"/>
          <w:b/>
          <w:bCs/>
          <w:color w:val="auto"/>
          <w:sz w:val="21"/>
          <w:szCs w:val="21"/>
        </w:rPr>
      </w:pPr>
      <w:proofErr w:type="gramStart"/>
      <w:r w:rsidRPr="00072E8C">
        <w:rPr>
          <w:rFonts w:ascii="Meiryo" w:eastAsia="Meiryo" w:hAnsi="Meiryo" w:cs="Meiryo"/>
          <w:b/>
          <w:color w:val="auto"/>
          <w:sz w:val="21"/>
          <w:szCs w:val="21"/>
          <w:shd w:val="clear" w:color="auto" w:fill="FFFFFF"/>
        </w:rPr>
        <w:t>For Research Use Only.</w:t>
      </w:r>
      <w:proofErr w:type="gramEnd"/>
      <w:r w:rsidRPr="00072E8C">
        <w:rPr>
          <w:rFonts w:ascii="Meiryo" w:eastAsia="Meiryo" w:hAnsi="Meiryo" w:cs="Meiryo"/>
          <w:b/>
          <w:color w:val="auto"/>
          <w:sz w:val="21"/>
          <w:szCs w:val="21"/>
          <w:shd w:val="clear" w:color="auto" w:fill="FFFFFF"/>
        </w:rPr>
        <w:t xml:space="preserve"> Not For Use </w:t>
      </w:r>
      <w:proofErr w:type="gramStart"/>
      <w:r w:rsidRPr="00072E8C">
        <w:rPr>
          <w:rFonts w:ascii="Meiryo" w:eastAsia="Meiryo" w:hAnsi="Meiryo" w:cs="Meiryo"/>
          <w:b/>
          <w:color w:val="auto"/>
          <w:sz w:val="21"/>
          <w:szCs w:val="21"/>
          <w:shd w:val="clear" w:color="auto" w:fill="FFFFFF"/>
        </w:rPr>
        <w:t>In</w:t>
      </w:r>
      <w:proofErr w:type="gramEnd"/>
      <w:r w:rsidRPr="00072E8C">
        <w:rPr>
          <w:rFonts w:ascii="Meiryo" w:eastAsia="Meiryo" w:hAnsi="Meiryo" w:cs="Meiryo"/>
          <w:b/>
          <w:color w:val="auto"/>
          <w:sz w:val="21"/>
          <w:szCs w:val="21"/>
          <w:shd w:val="clear" w:color="auto" w:fill="FFFFFF"/>
        </w:rPr>
        <w:t xml:space="preserve"> Diagnostic Procedures.</w:t>
      </w:r>
    </w:p>
    <w:sectPr w:rsidR="0041783B" w:rsidRPr="00072E8C" w:rsidSect="00036E40">
      <w:footerReference w:type="default" r:id="rId10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C22" w:rsidRDefault="00BB4C22" w:rsidP="0065435B">
      <w:r>
        <w:separator/>
      </w:r>
    </w:p>
  </w:endnote>
  <w:endnote w:type="continuationSeparator" w:id="0">
    <w:p w:rsidR="00BB4C22" w:rsidRDefault="00BB4C22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6F" w:rsidRPr="009C516F" w:rsidRDefault="009C516F">
    <w:pPr>
      <w:pStyle w:val="a4"/>
      <w:jc w:val="right"/>
    </w:pPr>
  </w:p>
  <w:p w:rsidR="00036E40" w:rsidRPr="00036E40" w:rsidRDefault="009C516F" w:rsidP="009C516F">
    <w:pPr>
      <w:pStyle w:val="a4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:rsidR="00F944FB" w:rsidRPr="009C516F" w:rsidRDefault="00036E40" w:rsidP="00036E40">
    <w:pPr>
      <w:pStyle w:val="a4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C22" w:rsidRDefault="00BB4C22" w:rsidP="0065435B">
      <w:r>
        <w:separator/>
      </w:r>
    </w:p>
  </w:footnote>
  <w:footnote w:type="continuationSeparator" w:id="0">
    <w:p w:rsidR="00BB4C22" w:rsidRDefault="00BB4C22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32E"/>
    <w:multiLevelType w:val="hybridMultilevel"/>
    <w:tmpl w:val="0C10304E"/>
    <w:lvl w:ilvl="0" w:tplc="EBF257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1F16270"/>
    <w:multiLevelType w:val="hybridMultilevel"/>
    <w:tmpl w:val="9EB4F1C6"/>
    <w:lvl w:ilvl="0" w:tplc="E2683320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254CD"/>
    <w:rsid w:val="00036E40"/>
    <w:rsid w:val="00071EFE"/>
    <w:rsid w:val="00072E8C"/>
    <w:rsid w:val="0009712E"/>
    <w:rsid w:val="000A4EB5"/>
    <w:rsid w:val="000A61A3"/>
    <w:rsid w:val="000B7599"/>
    <w:rsid w:val="000E4C23"/>
    <w:rsid w:val="000E4FDB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1C44E7"/>
    <w:rsid w:val="002611E4"/>
    <w:rsid w:val="0028529B"/>
    <w:rsid w:val="002B464F"/>
    <w:rsid w:val="002D0290"/>
    <w:rsid w:val="002D5E46"/>
    <w:rsid w:val="00311F60"/>
    <w:rsid w:val="00371A2F"/>
    <w:rsid w:val="0038799B"/>
    <w:rsid w:val="003A58DA"/>
    <w:rsid w:val="003C4ED7"/>
    <w:rsid w:val="00404D1E"/>
    <w:rsid w:val="004169FA"/>
    <w:rsid w:val="0041783B"/>
    <w:rsid w:val="00474083"/>
    <w:rsid w:val="00475678"/>
    <w:rsid w:val="0049205D"/>
    <w:rsid w:val="004A1338"/>
    <w:rsid w:val="004D158E"/>
    <w:rsid w:val="00523F89"/>
    <w:rsid w:val="00552AD6"/>
    <w:rsid w:val="00565CE3"/>
    <w:rsid w:val="00571FEB"/>
    <w:rsid w:val="005C746D"/>
    <w:rsid w:val="005D4CF8"/>
    <w:rsid w:val="005F08A2"/>
    <w:rsid w:val="00623478"/>
    <w:rsid w:val="00643D37"/>
    <w:rsid w:val="0065435B"/>
    <w:rsid w:val="00667AB6"/>
    <w:rsid w:val="00687B9B"/>
    <w:rsid w:val="00690FB9"/>
    <w:rsid w:val="00695F96"/>
    <w:rsid w:val="006A0154"/>
    <w:rsid w:val="006B6695"/>
    <w:rsid w:val="006D2670"/>
    <w:rsid w:val="006E5715"/>
    <w:rsid w:val="0072331A"/>
    <w:rsid w:val="00754FC0"/>
    <w:rsid w:val="0077383D"/>
    <w:rsid w:val="00787674"/>
    <w:rsid w:val="007A48A9"/>
    <w:rsid w:val="007B2B14"/>
    <w:rsid w:val="007F25E4"/>
    <w:rsid w:val="0081380C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C516F"/>
    <w:rsid w:val="009C55D2"/>
    <w:rsid w:val="009E39D2"/>
    <w:rsid w:val="009E702B"/>
    <w:rsid w:val="00A156D2"/>
    <w:rsid w:val="00A34E28"/>
    <w:rsid w:val="00A42706"/>
    <w:rsid w:val="00A42A9B"/>
    <w:rsid w:val="00A75227"/>
    <w:rsid w:val="00A859E0"/>
    <w:rsid w:val="00AD1737"/>
    <w:rsid w:val="00B25625"/>
    <w:rsid w:val="00BA21D5"/>
    <w:rsid w:val="00BB4C22"/>
    <w:rsid w:val="00BC63B3"/>
    <w:rsid w:val="00C37C0A"/>
    <w:rsid w:val="00C47EBC"/>
    <w:rsid w:val="00C51F22"/>
    <w:rsid w:val="00C6161A"/>
    <w:rsid w:val="00CA656E"/>
    <w:rsid w:val="00CD6CD3"/>
    <w:rsid w:val="00D45EF4"/>
    <w:rsid w:val="00D77AE7"/>
    <w:rsid w:val="00DB7A57"/>
    <w:rsid w:val="00DE2BC7"/>
    <w:rsid w:val="00DF102E"/>
    <w:rsid w:val="00DF1928"/>
    <w:rsid w:val="00DF1E19"/>
    <w:rsid w:val="00DF27D0"/>
    <w:rsid w:val="00E76797"/>
    <w:rsid w:val="00EF1059"/>
    <w:rsid w:val="00EF44C4"/>
    <w:rsid w:val="00F205CE"/>
    <w:rsid w:val="00F944FB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71F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571FE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LuoTing</cp:lastModifiedBy>
  <cp:revision>31</cp:revision>
  <cp:lastPrinted>2016-05-29T13:45:00Z</cp:lastPrinted>
  <dcterms:created xsi:type="dcterms:W3CDTF">2014-09-10T07:38:00Z</dcterms:created>
  <dcterms:modified xsi:type="dcterms:W3CDTF">2016-08-24T12:39:00Z</dcterms:modified>
</cp:coreProperties>
</file>