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548DD4" w:themeFill="text2" w:themeFillTint="99"/>
        <w:tblLook w:val="04A0"/>
      </w:tblPr>
      <w:tblGrid>
        <w:gridCol w:w="10206"/>
      </w:tblGrid>
      <w:tr w:rsidR="00F413A7" w:rsidRPr="00604D9C" w:rsidTr="00604D9C">
        <w:trPr>
          <w:trHeight w:val="681"/>
        </w:trPr>
        <w:tc>
          <w:tcPr>
            <w:tcW w:w="10206" w:type="dxa"/>
            <w:shd w:val="clear" w:color="auto" w:fill="548DD4" w:themeFill="text2" w:themeFillTint="99"/>
          </w:tcPr>
          <w:p w:rsidR="00F413A7" w:rsidRPr="00604D9C" w:rsidRDefault="00604D9C" w:rsidP="005E45F9">
            <w:pPr>
              <w:autoSpaceDE w:val="0"/>
              <w:autoSpaceDN w:val="0"/>
              <w:adjustRightInd w:val="0"/>
              <w:jc w:val="left"/>
              <w:rPr>
                <w:rFonts w:ascii="Garamond" w:hAnsi="Garamond" w:cs="Meiryo"/>
                <w:b/>
                <w:bCs/>
                <w:color w:val="000000" w:themeColor="text1"/>
                <w:kern w:val="0"/>
                <w:sz w:val="32"/>
                <w:szCs w:val="32"/>
              </w:rPr>
            </w:pPr>
            <w:r w:rsidRPr="00604D9C">
              <w:rPr>
                <w:rFonts w:ascii="Garamond" w:eastAsia="Meiryo" w:hAnsi="Garamond" w:cs="Meiryo"/>
                <w:b/>
                <w:noProof/>
                <w:color w:val="000000" w:themeColor="text1"/>
                <w:kern w:val="0"/>
                <w:sz w:val="32"/>
                <w:szCs w:val="32"/>
              </w:rPr>
              <w:t>Recombinant Human VEGF-A/VEGF12</w:t>
            </w:r>
            <w:r w:rsidR="00F413A7" w:rsidRPr="00604D9C">
              <w:rPr>
                <w:rFonts w:ascii="Garamond" w:eastAsia="Meiryo" w:hAnsi="Garamond" w:cs="Meiryo"/>
                <w:b/>
                <w:noProof/>
                <w:color w:val="000000" w:themeColor="text1"/>
                <w:kern w:val="0"/>
                <w:sz w:val="32"/>
                <w:szCs w:val="32"/>
              </w:rPr>
              <w:drawing>
                <wp:anchor distT="0" distB="0" distL="114300" distR="114300" simplePos="0" relativeHeight="251659264" behindDoc="0" locked="0" layoutInCell="1" allowOverlap="1">
                  <wp:simplePos x="0" y="0"/>
                  <wp:positionH relativeFrom="column">
                    <wp:posOffset>5296535</wp:posOffset>
                  </wp:positionH>
                  <wp:positionV relativeFrom="paragraph">
                    <wp:posOffset>21590</wp:posOffset>
                  </wp:positionV>
                  <wp:extent cx="1076325" cy="381000"/>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76325" cy="381000"/>
                          </a:xfrm>
                          <a:prstGeom prst="rect">
                            <a:avLst/>
                          </a:prstGeom>
                        </pic:spPr>
                      </pic:pic>
                    </a:graphicData>
                  </a:graphic>
                </wp:anchor>
              </w:drawing>
            </w:r>
            <w:r w:rsidRPr="00604D9C">
              <w:rPr>
                <w:rFonts w:ascii="Garamond" w:hAnsi="Garamond" w:cs="Meiryo"/>
                <w:b/>
                <w:noProof/>
                <w:color w:val="000000" w:themeColor="text1"/>
                <w:kern w:val="0"/>
                <w:sz w:val="32"/>
                <w:szCs w:val="32"/>
              </w:rPr>
              <w:t>1</w:t>
            </w:r>
          </w:p>
        </w:tc>
      </w:tr>
    </w:tbl>
    <w:p w:rsidR="00604D9C" w:rsidRPr="00604D9C" w:rsidRDefault="00630703" w:rsidP="00630703">
      <w:pPr>
        <w:autoSpaceDE w:val="0"/>
        <w:autoSpaceDN w:val="0"/>
        <w:adjustRightInd w:val="0"/>
        <w:spacing w:line="360" w:lineRule="exact"/>
        <w:rPr>
          <w:rFonts w:ascii="Garamond" w:eastAsia="微软雅黑" w:hAnsi="Garamond" w:cs="Arial" w:hint="eastAsia"/>
          <w:b/>
          <w:color w:val="000000" w:themeColor="text1"/>
          <w:kern w:val="0"/>
          <w:sz w:val="24"/>
          <w:szCs w:val="24"/>
        </w:rPr>
      </w:pPr>
      <w:r w:rsidRPr="00604D9C">
        <w:rPr>
          <w:rFonts w:ascii="Garamond" w:eastAsia="微软雅黑" w:hAnsi="Garamond" w:cs="Arial"/>
          <w:b/>
          <w:bCs/>
          <w:noProof/>
          <w:color w:val="000000" w:themeColor="text1"/>
          <w:kern w:val="0"/>
          <w:sz w:val="24"/>
          <w:szCs w:val="24"/>
        </w:rPr>
        <w:drawing>
          <wp:anchor distT="0" distB="0" distL="114300" distR="114300" simplePos="0" relativeHeight="251677696" behindDoc="0" locked="0" layoutInCell="1" allowOverlap="1">
            <wp:simplePos x="0" y="0"/>
            <wp:positionH relativeFrom="column">
              <wp:posOffset>6050915</wp:posOffset>
            </wp:positionH>
            <wp:positionV relativeFrom="paragraph">
              <wp:posOffset>25400</wp:posOffset>
            </wp:positionV>
            <wp:extent cx="438150" cy="409575"/>
            <wp:effectExtent l="19050" t="0" r="0" b="0"/>
            <wp:wrapNone/>
            <wp:docPr id="3" name="图片 2" descr="cat-animal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nimal_free.jpg"/>
                    <pic:cNvPicPr/>
                  </pic:nvPicPr>
                  <pic:blipFill>
                    <a:blip r:embed="rId8" cstate="print"/>
                    <a:stretch>
                      <a:fillRect/>
                    </a:stretch>
                  </pic:blipFill>
                  <pic:spPr>
                    <a:xfrm>
                      <a:off x="0" y="0"/>
                      <a:ext cx="438150" cy="409575"/>
                    </a:xfrm>
                    <a:prstGeom prst="rect">
                      <a:avLst/>
                    </a:prstGeom>
                  </pic:spPr>
                </pic:pic>
              </a:graphicData>
            </a:graphic>
          </wp:anchor>
        </w:drawing>
      </w:r>
      <w:r w:rsidR="009050F5" w:rsidRPr="00604D9C">
        <w:rPr>
          <w:rFonts w:ascii="Garamond" w:eastAsia="微软雅黑" w:hAnsi="Garamond" w:cs="Arial"/>
          <w:b/>
          <w:bCs/>
          <w:color w:val="000000" w:themeColor="text1"/>
          <w:kern w:val="0"/>
          <w:sz w:val="24"/>
          <w:szCs w:val="24"/>
        </w:rPr>
        <w:t>C</w:t>
      </w:r>
      <w:r w:rsidR="005E45F9" w:rsidRPr="00604D9C">
        <w:rPr>
          <w:rFonts w:ascii="Garamond" w:eastAsia="微软雅黑" w:hAnsi="Garamond" w:cs="Arial"/>
          <w:b/>
          <w:bCs/>
          <w:color w:val="000000" w:themeColor="text1"/>
          <w:kern w:val="0"/>
          <w:sz w:val="24"/>
          <w:szCs w:val="24"/>
        </w:rPr>
        <w:t>at.</w:t>
      </w:r>
      <w:r w:rsidR="009050F5" w:rsidRPr="00604D9C">
        <w:rPr>
          <w:rFonts w:ascii="Garamond" w:eastAsia="微软雅黑" w:hAnsi="Garamond" w:cs="Arial"/>
          <w:b/>
          <w:bCs/>
          <w:color w:val="000000" w:themeColor="text1"/>
          <w:kern w:val="0"/>
          <w:sz w:val="24"/>
          <w:szCs w:val="24"/>
        </w:rPr>
        <w:t>N</w:t>
      </w:r>
      <w:r w:rsidR="00604D9C" w:rsidRPr="00604D9C">
        <w:rPr>
          <w:rFonts w:ascii="Garamond" w:eastAsia="微软雅黑" w:hAnsi="Garamond" w:cs="Arial"/>
          <w:b/>
          <w:bCs/>
          <w:color w:val="000000" w:themeColor="text1"/>
          <w:kern w:val="0"/>
          <w:sz w:val="24"/>
          <w:szCs w:val="24"/>
        </w:rPr>
        <w:t>o</w:t>
      </w:r>
      <w:r w:rsidR="00604D9C" w:rsidRPr="00604D9C">
        <w:rPr>
          <w:rFonts w:ascii="Garamond" w:eastAsia="微软雅黑" w:hAnsi="Garamond" w:cs="Arial" w:hint="eastAsia"/>
          <w:b/>
          <w:bCs/>
          <w:color w:val="000000" w:themeColor="text1"/>
          <w:kern w:val="0"/>
          <w:sz w:val="24"/>
          <w:szCs w:val="24"/>
        </w:rPr>
        <w:t xml:space="preserve">. </w:t>
      </w:r>
      <w:r w:rsidR="00604D9C" w:rsidRPr="00604D9C">
        <w:rPr>
          <w:rFonts w:ascii="Garamond" w:eastAsia="微软雅黑" w:hAnsi="Garamond" w:cs="Arial"/>
          <w:b/>
          <w:color w:val="000000" w:themeColor="text1"/>
          <w:kern w:val="0"/>
          <w:sz w:val="24"/>
          <w:szCs w:val="24"/>
        </w:rPr>
        <w:t xml:space="preserve">MGF9017 </w:t>
      </w:r>
      <w:r w:rsidR="00151453" w:rsidRPr="00604D9C">
        <w:rPr>
          <w:rFonts w:ascii="Garamond" w:eastAsia="微软雅黑" w:hAnsi="Garamond" w:cs="Arial"/>
          <w:b/>
          <w:color w:val="000000" w:themeColor="text1"/>
          <w:kern w:val="0"/>
          <w:sz w:val="24"/>
          <w:szCs w:val="24"/>
        </w:rPr>
        <w:t xml:space="preserve">       </w:t>
      </w:r>
      <w:r w:rsidR="001253A4" w:rsidRPr="00604D9C">
        <w:rPr>
          <w:rFonts w:ascii="Garamond" w:eastAsia="微软雅黑" w:hAnsi="Garamond" w:cs="Arial"/>
          <w:b/>
          <w:color w:val="000000" w:themeColor="text1"/>
          <w:kern w:val="0"/>
          <w:sz w:val="24"/>
          <w:szCs w:val="24"/>
        </w:rPr>
        <w:t xml:space="preserve"> </w:t>
      </w:r>
      <w:r w:rsidR="00151453" w:rsidRPr="00604D9C">
        <w:rPr>
          <w:rFonts w:ascii="Garamond" w:eastAsia="微软雅黑" w:hAnsi="Garamond" w:cs="Arial"/>
          <w:b/>
          <w:color w:val="000000" w:themeColor="text1"/>
          <w:kern w:val="0"/>
          <w:sz w:val="24"/>
          <w:szCs w:val="24"/>
        </w:rPr>
        <w:t xml:space="preserve"> </w:t>
      </w:r>
      <w:r w:rsidR="009050F5" w:rsidRPr="00604D9C">
        <w:rPr>
          <w:rFonts w:ascii="Garamond" w:eastAsia="微软雅黑" w:hAnsi="Garamond" w:cs="Arial"/>
          <w:b/>
          <w:color w:val="000000" w:themeColor="text1"/>
          <w:kern w:val="0"/>
          <w:sz w:val="24"/>
          <w:szCs w:val="24"/>
        </w:rPr>
        <w:t xml:space="preserve">                        </w:t>
      </w:r>
      <w:r w:rsidRPr="00604D9C">
        <w:rPr>
          <w:rFonts w:ascii="Garamond" w:eastAsia="微软雅黑" w:hAnsi="Garamond" w:cs="Arial"/>
          <w:b/>
          <w:color w:val="000000" w:themeColor="text1"/>
          <w:kern w:val="0"/>
          <w:sz w:val="24"/>
          <w:szCs w:val="24"/>
        </w:rPr>
        <w:t xml:space="preserve">                      </w:t>
      </w:r>
      <w:r w:rsidR="00B806CE" w:rsidRPr="00604D9C">
        <w:rPr>
          <w:rFonts w:ascii="Garamond" w:eastAsia="微软雅黑" w:hAnsi="Garamond" w:cs="Arial"/>
          <w:b/>
          <w:color w:val="000000" w:themeColor="text1"/>
          <w:kern w:val="0"/>
          <w:sz w:val="24"/>
          <w:szCs w:val="24"/>
        </w:rPr>
        <w:t xml:space="preserve">        </w:t>
      </w:r>
    </w:p>
    <w:p w:rsidR="009050F5" w:rsidRPr="00604D9C" w:rsidRDefault="005E45F9" w:rsidP="00630703">
      <w:pPr>
        <w:autoSpaceDE w:val="0"/>
        <w:autoSpaceDN w:val="0"/>
        <w:adjustRightInd w:val="0"/>
        <w:spacing w:line="360" w:lineRule="exact"/>
        <w:rPr>
          <w:rFonts w:ascii="Garamond" w:eastAsia="微软雅黑" w:hAnsi="Garamond" w:cs="Arial"/>
          <w:b/>
          <w:color w:val="000000" w:themeColor="text1"/>
          <w:kern w:val="0"/>
          <w:sz w:val="24"/>
          <w:szCs w:val="24"/>
        </w:rPr>
      </w:pPr>
      <w:r w:rsidRPr="00604D9C">
        <w:rPr>
          <w:rFonts w:ascii="Garamond" w:eastAsia="微软雅黑" w:hAnsi="Garamond" w:cs="Arial"/>
          <w:b/>
          <w:bCs/>
          <w:color w:val="000000" w:themeColor="text1"/>
          <w:kern w:val="0"/>
          <w:sz w:val="24"/>
          <w:szCs w:val="24"/>
        </w:rPr>
        <w:t>Lot.No</w:t>
      </w:r>
      <w:r w:rsidR="00604D9C" w:rsidRPr="00604D9C">
        <w:rPr>
          <w:rFonts w:ascii="Garamond" w:eastAsia="微软雅黑" w:hAnsi="Garamond" w:cs="Arial" w:hint="eastAsia"/>
          <w:b/>
          <w:bCs/>
          <w:color w:val="000000" w:themeColor="text1"/>
          <w:kern w:val="0"/>
          <w:sz w:val="24"/>
          <w:szCs w:val="24"/>
        </w:rPr>
        <w:t xml:space="preserve">. </w:t>
      </w:r>
      <w:r w:rsidR="002A664E" w:rsidRPr="00604D9C">
        <w:rPr>
          <w:rFonts w:ascii="Garamond" w:eastAsia="微软雅黑" w:hAnsi="Garamond" w:cs="Arial"/>
          <w:b/>
          <w:color w:val="000000" w:themeColor="text1"/>
          <w:kern w:val="0"/>
          <w:sz w:val="24"/>
          <w:szCs w:val="24"/>
        </w:rPr>
        <w:t>Refer to Vial</w:t>
      </w:r>
    </w:p>
    <w:p w:rsidR="009050F5" w:rsidRPr="00604D9C" w:rsidRDefault="009050F5" w:rsidP="00604D9C">
      <w:pPr>
        <w:autoSpaceDE w:val="0"/>
        <w:autoSpaceDN w:val="0"/>
        <w:adjustRightInd w:val="0"/>
        <w:spacing w:afterLines="50" w:line="360" w:lineRule="exact"/>
        <w:rPr>
          <w:rFonts w:ascii="Garamond" w:eastAsia="微软雅黑" w:hAnsi="Garamond" w:cs="Arial"/>
          <w:b/>
          <w:noProof/>
          <w:color w:val="000000" w:themeColor="text1"/>
          <w:kern w:val="0"/>
          <w:sz w:val="24"/>
          <w:szCs w:val="24"/>
        </w:rPr>
      </w:pPr>
      <w:r w:rsidRPr="00604D9C">
        <w:rPr>
          <w:rFonts w:ascii="Garamond" w:eastAsia="微软雅黑" w:hAnsi="Garamond" w:cs="Arial"/>
          <w:b/>
          <w:noProof/>
          <w:color w:val="000000" w:themeColor="text1"/>
          <w:kern w:val="0"/>
          <w:sz w:val="24"/>
          <w:szCs w:val="24"/>
        </w:rPr>
        <w:t>Packaging</w:t>
      </w:r>
      <w:r w:rsidRPr="00604D9C">
        <w:rPr>
          <w:rFonts w:ascii="Garamond" w:eastAsia="微软雅黑" w:hAnsi="Garamond" w:cs="Arial"/>
          <w:b/>
          <w:bCs/>
          <w:color w:val="000000" w:themeColor="text1"/>
          <w:kern w:val="0"/>
          <w:sz w:val="24"/>
          <w:szCs w:val="24"/>
        </w:rPr>
        <w:t xml:space="preserve">: </w:t>
      </w:r>
      <w:r w:rsidRPr="00604D9C">
        <w:rPr>
          <w:rFonts w:ascii="Garamond" w:eastAsia="微软雅黑" w:hAnsi="Garamond" w:cs="Arial"/>
          <w:b/>
          <w:noProof/>
          <w:color w:val="000000" w:themeColor="text1"/>
          <w:kern w:val="0"/>
          <w:sz w:val="24"/>
          <w:szCs w:val="24"/>
        </w:rPr>
        <w:t>10</w:t>
      </w:r>
      <w:r w:rsidR="00604D9C" w:rsidRPr="00604D9C">
        <w:rPr>
          <w:rFonts w:ascii="Garamond" w:hAnsi="Garamond" w:cs="Arial"/>
          <w:color w:val="000000" w:themeColor="text1"/>
          <w:sz w:val="24"/>
          <w:szCs w:val="24"/>
          <w:shd w:val="clear" w:color="auto" w:fill="FFFFFF"/>
        </w:rPr>
        <w:t>µ</w:t>
      </w:r>
      <w:r w:rsidRPr="00604D9C">
        <w:rPr>
          <w:rFonts w:ascii="Garamond" w:eastAsia="微软雅黑" w:hAnsi="Garamond" w:cs="Arial"/>
          <w:b/>
          <w:noProof/>
          <w:color w:val="000000" w:themeColor="text1"/>
          <w:kern w:val="0"/>
          <w:sz w:val="24"/>
          <w:szCs w:val="24"/>
        </w:rPr>
        <w:t>g</w:t>
      </w:r>
      <w:r w:rsidR="00630703" w:rsidRPr="00604D9C">
        <w:rPr>
          <w:rFonts w:ascii="Garamond" w:eastAsia="微软雅黑" w:hAnsi="Garamond" w:cs="Arial"/>
          <w:b/>
          <w:noProof/>
          <w:color w:val="000000" w:themeColor="text1"/>
          <w:kern w:val="0"/>
          <w:sz w:val="24"/>
          <w:szCs w:val="24"/>
        </w:rPr>
        <w:t xml:space="preserve"> </w:t>
      </w:r>
      <w:r w:rsidRPr="00604D9C">
        <w:rPr>
          <w:rFonts w:ascii="Garamond" w:eastAsia="微软雅黑" w:hAnsi="Garamond" w:cs="Arial"/>
          <w:b/>
          <w:noProof/>
          <w:color w:val="000000" w:themeColor="text1"/>
          <w:kern w:val="0"/>
          <w:sz w:val="24"/>
          <w:szCs w:val="24"/>
        </w:rPr>
        <w:t>\</w:t>
      </w:r>
      <w:r w:rsidR="00630703" w:rsidRPr="00604D9C">
        <w:rPr>
          <w:rFonts w:ascii="Garamond" w:eastAsia="微软雅黑" w:hAnsi="Garamond" w:cs="Arial"/>
          <w:b/>
          <w:noProof/>
          <w:color w:val="000000" w:themeColor="text1"/>
          <w:kern w:val="0"/>
          <w:sz w:val="24"/>
          <w:szCs w:val="24"/>
        </w:rPr>
        <w:t xml:space="preserve"> </w:t>
      </w:r>
      <w:r w:rsidR="007D23FF" w:rsidRPr="00604D9C">
        <w:rPr>
          <w:rFonts w:ascii="Garamond" w:eastAsia="微软雅黑" w:hAnsi="Garamond" w:cs="Arial"/>
          <w:b/>
          <w:noProof/>
          <w:color w:val="000000" w:themeColor="text1"/>
          <w:kern w:val="0"/>
          <w:sz w:val="24"/>
          <w:szCs w:val="24"/>
        </w:rPr>
        <w:t>5</w:t>
      </w:r>
      <w:r w:rsidRPr="00604D9C">
        <w:rPr>
          <w:rFonts w:ascii="Garamond" w:eastAsia="微软雅黑" w:hAnsi="Garamond" w:cs="Arial"/>
          <w:b/>
          <w:noProof/>
          <w:color w:val="000000" w:themeColor="text1"/>
          <w:kern w:val="0"/>
          <w:sz w:val="24"/>
          <w:szCs w:val="24"/>
        </w:rPr>
        <w:t>0</w:t>
      </w:r>
      <w:r w:rsidR="00604D9C" w:rsidRPr="00604D9C">
        <w:rPr>
          <w:rFonts w:ascii="Garamond" w:hAnsi="Garamond" w:cs="Arial"/>
          <w:color w:val="000000" w:themeColor="text1"/>
          <w:sz w:val="24"/>
          <w:szCs w:val="24"/>
          <w:shd w:val="clear" w:color="auto" w:fill="FFFFFF"/>
        </w:rPr>
        <w:t>µ</w:t>
      </w:r>
      <w:r w:rsidRPr="00604D9C">
        <w:rPr>
          <w:rFonts w:ascii="Garamond" w:eastAsia="微软雅黑" w:hAnsi="Garamond" w:cs="Arial"/>
          <w:b/>
          <w:noProof/>
          <w:color w:val="000000" w:themeColor="text1"/>
          <w:kern w:val="0"/>
          <w:sz w:val="24"/>
          <w:szCs w:val="24"/>
        </w:rPr>
        <w:t>g</w:t>
      </w:r>
      <w:r w:rsidR="00630703" w:rsidRPr="00604D9C">
        <w:rPr>
          <w:rFonts w:ascii="Garamond" w:eastAsia="微软雅黑" w:hAnsi="Garamond" w:cs="Arial"/>
          <w:b/>
          <w:noProof/>
          <w:color w:val="000000" w:themeColor="text1"/>
          <w:kern w:val="0"/>
          <w:sz w:val="24"/>
          <w:szCs w:val="24"/>
        </w:rPr>
        <w:t xml:space="preserve"> </w:t>
      </w:r>
      <w:r w:rsidRPr="00604D9C">
        <w:rPr>
          <w:rFonts w:ascii="Garamond" w:eastAsia="微软雅黑" w:hAnsi="Garamond" w:cs="Arial"/>
          <w:b/>
          <w:noProof/>
          <w:color w:val="000000" w:themeColor="text1"/>
          <w:kern w:val="0"/>
          <w:sz w:val="24"/>
          <w:szCs w:val="24"/>
        </w:rPr>
        <w:t>\</w:t>
      </w:r>
      <w:r w:rsidR="00630703" w:rsidRPr="00604D9C">
        <w:rPr>
          <w:rFonts w:ascii="Garamond" w:eastAsia="微软雅黑" w:hAnsi="Garamond" w:cs="Arial"/>
          <w:b/>
          <w:noProof/>
          <w:color w:val="000000" w:themeColor="text1"/>
          <w:kern w:val="0"/>
          <w:sz w:val="24"/>
          <w:szCs w:val="24"/>
        </w:rPr>
        <w:t xml:space="preserve"> </w:t>
      </w:r>
      <w:r w:rsidR="007D23FF" w:rsidRPr="00604D9C">
        <w:rPr>
          <w:rFonts w:ascii="Garamond" w:eastAsia="微软雅黑" w:hAnsi="Garamond" w:cs="Arial"/>
          <w:b/>
          <w:noProof/>
          <w:color w:val="000000" w:themeColor="text1"/>
          <w:kern w:val="0"/>
          <w:sz w:val="24"/>
          <w:szCs w:val="24"/>
        </w:rPr>
        <w:t>500</w:t>
      </w:r>
      <w:r w:rsidR="00604D9C" w:rsidRPr="00604D9C">
        <w:rPr>
          <w:rFonts w:ascii="Garamond" w:hAnsi="Garamond" w:cs="Arial"/>
          <w:color w:val="000000" w:themeColor="text1"/>
          <w:sz w:val="24"/>
          <w:szCs w:val="24"/>
          <w:shd w:val="clear" w:color="auto" w:fill="FFFFFF"/>
        </w:rPr>
        <w:t>µ</w:t>
      </w:r>
      <w:r w:rsidR="007D23FF" w:rsidRPr="00604D9C">
        <w:rPr>
          <w:rFonts w:ascii="Garamond" w:eastAsia="微软雅黑" w:hAnsi="Garamond" w:cs="Arial"/>
          <w:b/>
          <w:noProof/>
          <w:color w:val="000000" w:themeColor="text1"/>
          <w:kern w:val="0"/>
          <w:sz w:val="24"/>
          <w:szCs w:val="24"/>
        </w:rPr>
        <w:t>g</w:t>
      </w:r>
      <w:r w:rsidR="005B71C2" w:rsidRPr="00604D9C">
        <w:rPr>
          <w:rFonts w:ascii="Garamond" w:eastAsia="微软雅黑" w:hAnsi="Garamond" w:cs="Arial"/>
          <w:b/>
          <w:noProof/>
          <w:color w:val="000000" w:themeColor="text1"/>
          <w:kern w:val="0"/>
          <w:sz w:val="24"/>
          <w:szCs w:val="24"/>
        </w:rPr>
        <w:t xml:space="preserve"> \ 1mg</w:t>
      </w:r>
    </w:p>
    <w:p w:rsidR="00E05071" w:rsidRPr="00604D9C" w:rsidRDefault="005E45F9" w:rsidP="009050F5">
      <w:pPr>
        <w:autoSpaceDE w:val="0"/>
        <w:autoSpaceDN w:val="0"/>
        <w:adjustRightInd w:val="0"/>
        <w:spacing w:line="360" w:lineRule="exact"/>
        <w:jc w:val="left"/>
        <w:rPr>
          <w:rFonts w:ascii="Garamond" w:eastAsia="微软雅黑" w:hAnsi="Garamond" w:cs="Arial"/>
          <w:b/>
          <w:bCs/>
          <w:color w:val="000000" w:themeColor="text1"/>
          <w:kern w:val="0"/>
          <w:sz w:val="24"/>
          <w:szCs w:val="24"/>
        </w:rPr>
      </w:pPr>
      <w:r w:rsidRPr="00604D9C">
        <w:rPr>
          <w:rFonts w:ascii="Garamond" w:eastAsia="Meiryo" w:hAnsi="Garamond" w:cs="Meiryo"/>
          <w:b/>
          <w:color w:val="000000" w:themeColor="text1"/>
          <w:kern w:val="0"/>
          <w:sz w:val="24"/>
          <w:szCs w:val="24"/>
        </w:rPr>
        <w:t>D</w:t>
      </w:r>
      <w:r w:rsidRPr="00604D9C">
        <w:rPr>
          <w:rFonts w:ascii="Garamond" w:hAnsi="Garamond" w:cs="Meiryo"/>
          <w:b/>
          <w:color w:val="000000" w:themeColor="text1"/>
          <w:kern w:val="0"/>
          <w:sz w:val="24"/>
          <w:szCs w:val="24"/>
        </w:rPr>
        <w:t>escription</w:t>
      </w:r>
    </w:p>
    <w:p w:rsidR="00604D9C" w:rsidRPr="00604D9C" w:rsidRDefault="00604D9C" w:rsidP="00B806CE">
      <w:pPr>
        <w:autoSpaceDE w:val="0"/>
        <w:autoSpaceDN w:val="0"/>
        <w:adjustRightInd w:val="0"/>
        <w:spacing w:line="360" w:lineRule="exact"/>
        <w:rPr>
          <w:rFonts w:ascii="Garamond" w:hAnsi="Garamond"/>
          <w:color w:val="000000" w:themeColor="text1"/>
          <w:sz w:val="24"/>
          <w:szCs w:val="24"/>
        </w:rPr>
      </w:pPr>
      <w:r w:rsidRPr="00604D9C">
        <w:rPr>
          <w:rFonts w:ascii="Garamond" w:eastAsia="Meiryo" w:hAnsi="Garamond" w:cs="Meiryo"/>
          <w:b/>
          <w:noProof/>
          <w:color w:val="000000" w:themeColor="text1"/>
          <w:kern w:val="0"/>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3pt;margin-top:3.15pt;width:509.9pt;height:0;z-index:251670528" o:connectortype="straight" strokeweight="1.5pt"/>
        </w:pict>
      </w:r>
      <w:r w:rsidRPr="00604D9C">
        <w:rPr>
          <w:rFonts w:ascii="Garamond" w:hAnsi="Garamond"/>
          <w:color w:val="000000" w:themeColor="text1"/>
          <w:sz w:val="24"/>
          <w:szCs w:val="24"/>
        </w:rPr>
        <w:t>Recombinant Human Vascular Endothelial Growth Factor A is produced by our E.coli expression system and the target gene encoding Ala27-Arg147 is expressed.</w:t>
      </w:r>
      <w:r w:rsidRPr="00604D9C">
        <w:rPr>
          <w:rFonts w:ascii="Garamond" w:hAnsi="Garamond" w:hint="eastAsia"/>
          <w:color w:val="000000" w:themeColor="text1"/>
          <w:sz w:val="24"/>
          <w:szCs w:val="24"/>
        </w:rPr>
        <w:t xml:space="preserve"> </w:t>
      </w:r>
      <w:r w:rsidRPr="00604D9C">
        <w:rPr>
          <w:rFonts w:ascii="Garamond" w:hAnsi="Garamond"/>
          <w:color w:val="000000" w:themeColor="text1"/>
          <w:sz w:val="24"/>
          <w:szCs w:val="24"/>
        </w:rPr>
        <w:t>Human VEGF121, also known as Vascular endothelial growth factor A, VEGFA, Vascular permeability factor, VPF and VEGF, is a homodimeric, heparin-binding glycoprotein which belongs to the platelet-derived growth factor (PDGF)/vascular endothelial growth factor (VEGF) family. VEGF-A is a glycosylated mitogen that specifically acts on endothelial cells and has various effects, including mediating increased vascular permeability, inducing angiogenesis, vasculogenesis, permeabilization of blood vessels and endothelial cell growth, increasing microvascular permeability, promoting cell migration and inhibiting apoptosis. Alternatively spliced transcript variants of VEGF-A encod either secreted or cell-associated isoforms. The lymphangiogenesis may be promoted by upregulation of VEGF121, which may in turn act in part via induction of VEGF-C. It binds to the FLT1/VEGFR1 and KDR/VEGFR2 receptors, heparan sulfate and heparin. NRP1/Neuropilin-1 binds isoforms VEGF-165 and VEGF-145. Isoform VEGF165B binds to KDR but does not activate downstream signaling pathways, does not activate angiogenesis and inhibits tumor growth.</w:t>
      </w:r>
    </w:p>
    <w:p w:rsidR="001253A4" w:rsidRPr="00604D9C" w:rsidRDefault="001253A4" w:rsidP="009050F5">
      <w:pPr>
        <w:autoSpaceDE w:val="0"/>
        <w:autoSpaceDN w:val="0"/>
        <w:adjustRightInd w:val="0"/>
        <w:spacing w:line="360" w:lineRule="exact"/>
        <w:rPr>
          <w:rFonts w:ascii="Garamond" w:hAnsi="Garamond" w:cs="Meiryo"/>
          <w:b/>
          <w:color w:val="000000" w:themeColor="text1"/>
          <w:sz w:val="24"/>
          <w:szCs w:val="24"/>
        </w:rPr>
      </w:pPr>
      <w:r w:rsidRPr="00604D9C">
        <w:rPr>
          <w:rFonts w:ascii="Garamond" w:hAnsi="Garamond" w:cs="Meiryo"/>
          <w:b/>
          <w:color w:val="000000" w:themeColor="text1"/>
          <w:sz w:val="24"/>
          <w:szCs w:val="24"/>
        </w:rPr>
        <w:t>Amino acid sequence</w:t>
      </w:r>
    </w:p>
    <w:p w:rsidR="00604D9C" w:rsidRPr="00604D9C" w:rsidRDefault="00604D9C" w:rsidP="00B806CE">
      <w:pPr>
        <w:autoSpaceDE w:val="0"/>
        <w:autoSpaceDN w:val="0"/>
        <w:adjustRightInd w:val="0"/>
        <w:spacing w:line="360" w:lineRule="exact"/>
        <w:rPr>
          <w:rFonts w:ascii="Garamond" w:hAnsi="Garamond" w:cs="Courier New"/>
          <w:color w:val="000000" w:themeColor="text1"/>
          <w:sz w:val="24"/>
          <w:szCs w:val="24"/>
          <w:shd w:val="clear" w:color="auto" w:fill="FFFFFF"/>
        </w:rPr>
      </w:pPr>
      <w:r w:rsidRPr="00604D9C">
        <w:rPr>
          <w:rFonts w:ascii="Garamond" w:eastAsia="Meiryo" w:hAnsi="Garamond" w:cs="Meiryo"/>
          <w:b/>
          <w:noProof/>
          <w:color w:val="000000" w:themeColor="text1"/>
          <w:kern w:val="0"/>
          <w:sz w:val="24"/>
          <w:szCs w:val="24"/>
        </w:rPr>
        <w:pict>
          <v:shape id="_x0000_s2059" type="#_x0000_t32" style="position:absolute;left:0;text-align:left;margin-left:-.45pt;margin-top:3.15pt;width:510.65pt;height:0;z-index:251671552" o:connectortype="straight" strokeweight="1.5pt"/>
        </w:pict>
      </w:r>
      <w:r w:rsidRPr="00604D9C">
        <w:rPr>
          <w:rFonts w:ascii="Garamond" w:hAnsi="Garamond" w:cs="Courier New"/>
          <w:color w:val="000000" w:themeColor="text1"/>
          <w:sz w:val="24"/>
          <w:szCs w:val="24"/>
          <w:shd w:val="clear" w:color="auto" w:fill="FFFFFF"/>
        </w:rPr>
        <w:t>MAPMAEGGGQNHHEVVKFMDVYQRSYCHPIETLVDIFQEYPDEIEYIFKPSCVPLMRCGGCCNDEGLECVPTEESNITMQIMRIKPHQGQHIGEMSFLQHNKCECRPKKDRARQEKCDKPRR</w:t>
      </w:r>
    </w:p>
    <w:p w:rsidR="003F1BD6" w:rsidRPr="00604D9C" w:rsidRDefault="00604D9C" w:rsidP="00B806CE">
      <w:pPr>
        <w:autoSpaceDE w:val="0"/>
        <w:autoSpaceDN w:val="0"/>
        <w:adjustRightInd w:val="0"/>
        <w:spacing w:line="360" w:lineRule="exact"/>
        <w:rPr>
          <w:rFonts w:ascii="Garamond" w:hAnsi="Garamond" w:cs="Meiryo"/>
          <w:b/>
          <w:color w:val="000000" w:themeColor="text1"/>
          <w:sz w:val="24"/>
          <w:szCs w:val="24"/>
        </w:rPr>
      </w:pPr>
      <w:r w:rsidRPr="00604D9C">
        <w:rPr>
          <w:rFonts w:ascii="Garamond" w:hAnsi="Garamond" w:cs="Meiryo"/>
          <w:b/>
          <w:color w:val="000000" w:themeColor="text1"/>
          <w:sz w:val="24"/>
          <w:szCs w:val="24"/>
        </w:rPr>
        <w:t>Endotoxin</w:t>
      </w:r>
    </w:p>
    <w:p w:rsidR="00604D9C" w:rsidRPr="00604D9C" w:rsidRDefault="00604D9C" w:rsidP="00B806CE">
      <w:pPr>
        <w:autoSpaceDE w:val="0"/>
        <w:autoSpaceDN w:val="0"/>
        <w:adjustRightInd w:val="0"/>
        <w:spacing w:line="360" w:lineRule="exact"/>
        <w:rPr>
          <w:rFonts w:ascii="Garamond" w:hAnsi="Garamond" w:cs="Arial"/>
          <w:color w:val="000000" w:themeColor="text1"/>
          <w:sz w:val="24"/>
          <w:szCs w:val="24"/>
          <w:shd w:val="clear" w:color="auto" w:fill="FFFFFF"/>
        </w:rPr>
      </w:pPr>
      <w:r w:rsidRPr="00604D9C">
        <w:rPr>
          <w:rFonts w:ascii="Garamond" w:eastAsia="Meiryo" w:hAnsi="Garamond" w:cs="Meiryo"/>
          <w:b/>
          <w:noProof/>
          <w:color w:val="000000" w:themeColor="text1"/>
          <w:kern w:val="0"/>
          <w:sz w:val="24"/>
          <w:szCs w:val="24"/>
        </w:rPr>
        <w:pict>
          <v:shape id="_x0000_s2065" type="#_x0000_t32" style="position:absolute;left:0;text-align:left;margin-left:-.45pt;margin-top:2.4pt;width:510.65pt;height:0;z-index:251679744" o:connectortype="straight" strokeweight="1.5pt"/>
        </w:pict>
      </w:r>
      <w:r w:rsidRPr="00604D9C">
        <w:rPr>
          <w:rFonts w:ascii="Garamond" w:hAnsi="Garamond" w:cs="Arial"/>
          <w:color w:val="000000" w:themeColor="text1"/>
          <w:sz w:val="24"/>
          <w:szCs w:val="24"/>
          <w:shd w:val="clear" w:color="auto" w:fill="FFFFFF"/>
        </w:rPr>
        <w:t>Less than 0.1 ng/µg (1 IEU/µg) as determined by LAL test.</w:t>
      </w:r>
    </w:p>
    <w:p w:rsidR="001253A4" w:rsidRPr="00604D9C" w:rsidRDefault="001253A4" w:rsidP="009050F5">
      <w:pPr>
        <w:autoSpaceDE w:val="0"/>
        <w:autoSpaceDN w:val="0"/>
        <w:adjustRightInd w:val="0"/>
        <w:spacing w:line="360" w:lineRule="exact"/>
        <w:rPr>
          <w:rFonts w:ascii="Garamond" w:hAnsi="Garamond" w:cs="Meiryo"/>
          <w:b/>
          <w:color w:val="000000" w:themeColor="text1"/>
          <w:sz w:val="24"/>
          <w:szCs w:val="24"/>
        </w:rPr>
      </w:pPr>
      <w:r w:rsidRPr="00604D9C">
        <w:rPr>
          <w:rFonts w:ascii="Garamond" w:hAnsi="Garamond" w:cs="Meiryo"/>
          <w:b/>
          <w:color w:val="000000" w:themeColor="text1"/>
          <w:sz w:val="24"/>
          <w:szCs w:val="24"/>
        </w:rPr>
        <w:t>Origin</w:t>
      </w:r>
    </w:p>
    <w:p w:rsidR="003F1BD6" w:rsidRPr="00604D9C" w:rsidRDefault="00604D9C" w:rsidP="00B806CE">
      <w:pPr>
        <w:autoSpaceDE w:val="0"/>
        <w:autoSpaceDN w:val="0"/>
        <w:adjustRightInd w:val="0"/>
        <w:spacing w:line="360" w:lineRule="exact"/>
        <w:rPr>
          <w:rFonts w:ascii="Garamond" w:hAnsi="Garamond"/>
          <w:color w:val="000000" w:themeColor="text1"/>
          <w:sz w:val="24"/>
          <w:szCs w:val="24"/>
          <w:shd w:val="clear" w:color="auto" w:fill="FFFFFF"/>
        </w:rPr>
      </w:pPr>
      <w:r w:rsidRPr="00604D9C">
        <w:rPr>
          <w:rFonts w:ascii="Garamond" w:hAnsi="Garamond" w:cs="Arial"/>
          <w:color w:val="000000" w:themeColor="text1"/>
          <w:sz w:val="24"/>
          <w:szCs w:val="24"/>
          <w:shd w:val="clear" w:color="auto" w:fill="FFFFFF"/>
        </w:rPr>
        <w:t>E.coli</w:t>
      </w:r>
      <w:r w:rsidR="00922870" w:rsidRPr="00604D9C">
        <w:rPr>
          <w:rFonts w:ascii="Garamond" w:eastAsia="Meiryo" w:hAnsi="Garamond" w:cs="Meiryo"/>
          <w:b/>
          <w:noProof/>
          <w:color w:val="000000" w:themeColor="text1"/>
          <w:kern w:val="0"/>
          <w:sz w:val="24"/>
          <w:szCs w:val="24"/>
        </w:rPr>
        <w:pict>
          <v:shape id="_x0000_s2060" type="#_x0000_t32" style="position:absolute;left:0;text-align:left;margin-left:-.45pt;margin-top:3.15pt;width:510.65pt;height:0;z-index:251673600;mso-position-horizontal-relative:text;mso-position-vertical-relative:text" o:connectortype="straight" strokeweight="1.5pt"/>
        </w:pict>
      </w:r>
    </w:p>
    <w:p w:rsidR="005E45F9" w:rsidRPr="00604D9C" w:rsidRDefault="001253A4" w:rsidP="009050F5">
      <w:pPr>
        <w:autoSpaceDE w:val="0"/>
        <w:autoSpaceDN w:val="0"/>
        <w:adjustRightInd w:val="0"/>
        <w:spacing w:line="360" w:lineRule="exact"/>
        <w:rPr>
          <w:rFonts w:ascii="Garamond" w:eastAsia="Meiryo" w:hAnsi="Garamond" w:cs="Meiryo"/>
          <w:b/>
          <w:noProof/>
          <w:color w:val="000000" w:themeColor="text1"/>
          <w:kern w:val="0"/>
          <w:sz w:val="24"/>
          <w:szCs w:val="24"/>
        </w:rPr>
      </w:pPr>
      <w:r w:rsidRPr="00604D9C">
        <w:rPr>
          <w:rFonts w:ascii="Garamond" w:eastAsia="Meiryo" w:hAnsi="Garamond" w:cs="Meiryo"/>
          <w:b/>
          <w:noProof/>
          <w:color w:val="000000" w:themeColor="text1"/>
          <w:kern w:val="0"/>
          <w:sz w:val="24"/>
          <w:szCs w:val="24"/>
        </w:rPr>
        <w:t>Quality control</w:t>
      </w:r>
    </w:p>
    <w:p w:rsidR="003F1BD6" w:rsidRPr="00604D9C" w:rsidRDefault="00604D9C" w:rsidP="00604D9C">
      <w:pPr>
        <w:autoSpaceDE w:val="0"/>
        <w:autoSpaceDN w:val="0"/>
        <w:adjustRightInd w:val="0"/>
        <w:spacing w:line="360" w:lineRule="exact"/>
        <w:rPr>
          <w:rFonts w:ascii="Garamond" w:hAnsi="Garamond"/>
          <w:color w:val="000000" w:themeColor="text1"/>
          <w:sz w:val="24"/>
          <w:szCs w:val="24"/>
          <w:shd w:val="clear" w:color="auto" w:fill="FFFFFF"/>
        </w:rPr>
      </w:pPr>
      <w:r w:rsidRPr="00604D9C">
        <w:rPr>
          <w:rFonts w:ascii="Garamond" w:hAnsi="Garamond"/>
          <w:color w:val="000000" w:themeColor="text1"/>
          <w:sz w:val="24"/>
          <w:szCs w:val="24"/>
        </w:rPr>
        <w:t>Greater than 95% as determined by reducing SDS-PAGE.</w:t>
      </w:r>
      <w:r w:rsidR="00922870" w:rsidRPr="00604D9C">
        <w:rPr>
          <w:rFonts w:ascii="Garamond" w:eastAsia="Meiryo" w:hAnsi="Garamond" w:cs="Meiryo"/>
          <w:b/>
          <w:noProof/>
          <w:color w:val="000000" w:themeColor="text1"/>
          <w:kern w:val="0"/>
          <w:sz w:val="24"/>
          <w:szCs w:val="24"/>
        </w:rPr>
        <w:pict>
          <v:shape id="_x0000_s2062" type="#_x0000_t32" style="position:absolute;left:0;text-align:left;margin-left:-.45pt;margin-top:3.3pt;width:510.65pt;height:0;z-index:251675648;mso-position-horizontal-relative:text;mso-position-vertical-relative:text" o:connectortype="straight" strokeweight="1.5pt"/>
        </w:pict>
      </w:r>
    </w:p>
    <w:p w:rsidR="00B806CE" w:rsidRPr="00604D9C" w:rsidRDefault="00B806CE" w:rsidP="00B806CE">
      <w:pPr>
        <w:autoSpaceDE w:val="0"/>
        <w:autoSpaceDN w:val="0"/>
        <w:adjustRightInd w:val="0"/>
        <w:spacing w:line="360" w:lineRule="exact"/>
        <w:rPr>
          <w:rFonts w:ascii="Garamond" w:eastAsia="Meiryo" w:hAnsi="Garamond" w:cs="Meiryo"/>
          <w:b/>
          <w:noProof/>
          <w:color w:val="000000" w:themeColor="text1"/>
          <w:kern w:val="0"/>
          <w:sz w:val="24"/>
          <w:szCs w:val="24"/>
        </w:rPr>
      </w:pPr>
      <w:r w:rsidRPr="00604D9C">
        <w:rPr>
          <w:rFonts w:ascii="Garamond" w:eastAsia="Meiryo" w:hAnsi="Garamond" w:cs="Meiryo"/>
          <w:b/>
          <w:noProof/>
          <w:color w:val="000000" w:themeColor="text1"/>
          <w:kern w:val="0"/>
          <w:sz w:val="24"/>
          <w:szCs w:val="24"/>
        </w:rPr>
        <w:t>F</w:t>
      </w:r>
      <w:r w:rsidRPr="00604D9C">
        <w:rPr>
          <w:rFonts w:ascii="Garamond" w:hAnsi="Garamond" w:cs="Meiryo"/>
          <w:b/>
          <w:noProof/>
          <w:color w:val="000000" w:themeColor="text1"/>
          <w:kern w:val="0"/>
          <w:sz w:val="24"/>
          <w:szCs w:val="24"/>
        </w:rPr>
        <w:t>ormulation</w:t>
      </w:r>
    </w:p>
    <w:p w:rsidR="00B806CE" w:rsidRPr="00604D9C" w:rsidRDefault="00922870" w:rsidP="00B806CE">
      <w:pPr>
        <w:autoSpaceDE w:val="0"/>
        <w:autoSpaceDN w:val="0"/>
        <w:adjustRightInd w:val="0"/>
        <w:spacing w:line="360" w:lineRule="exact"/>
        <w:rPr>
          <w:rFonts w:ascii="Garamond" w:hAnsi="Garamond"/>
          <w:color w:val="000000" w:themeColor="text1"/>
          <w:sz w:val="24"/>
          <w:szCs w:val="24"/>
          <w:shd w:val="clear" w:color="auto" w:fill="FFFFFF"/>
        </w:rPr>
      </w:pPr>
      <w:r w:rsidRPr="00604D9C">
        <w:rPr>
          <w:rFonts w:ascii="Garamond" w:eastAsia="Meiryo" w:hAnsi="Garamond" w:cs="Meiryo"/>
          <w:b/>
          <w:noProof/>
          <w:color w:val="000000" w:themeColor="text1"/>
          <w:kern w:val="0"/>
          <w:sz w:val="24"/>
          <w:szCs w:val="24"/>
        </w:rPr>
        <w:pict>
          <v:shape id="_x0000_s2064" type="#_x0000_t32" style="position:absolute;left:0;text-align:left;margin-left:-.45pt;margin-top:2.7pt;width:510.65pt;height:0;z-index:251678720" o:connectortype="straight" strokeweight="1.5pt"/>
        </w:pict>
      </w:r>
      <w:r w:rsidR="00B806CE" w:rsidRPr="00604D9C">
        <w:rPr>
          <w:rFonts w:ascii="Garamond" w:hAnsi="Garamond"/>
          <w:color w:val="000000" w:themeColor="text1"/>
          <w:sz w:val="24"/>
          <w:szCs w:val="24"/>
          <w:shd w:val="clear" w:color="auto" w:fill="FFFFFF"/>
        </w:rPr>
        <w:t>Lyophilized from a 0.2 μM filtered solution of PBS,pH7.4</w:t>
      </w:r>
    </w:p>
    <w:p w:rsidR="001253A4" w:rsidRPr="00604D9C" w:rsidRDefault="009050F5" w:rsidP="009050F5">
      <w:pPr>
        <w:autoSpaceDE w:val="0"/>
        <w:autoSpaceDN w:val="0"/>
        <w:adjustRightInd w:val="0"/>
        <w:spacing w:line="360" w:lineRule="exact"/>
        <w:rPr>
          <w:rFonts w:ascii="Garamond" w:hAnsi="Garamond" w:cs="Meiryo"/>
          <w:b/>
          <w:color w:val="000000" w:themeColor="text1"/>
          <w:kern w:val="0"/>
          <w:sz w:val="24"/>
          <w:szCs w:val="24"/>
        </w:rPr>
      </w:pPr>
      <w:r w:rsidRPr="00604D9C">
        <w:rPr>
          <w:rFonts w:ascii="Garamond" w:hAnsi="Garamond" w:cs="Meiryo"/>
          <w:b/>
          <w:color w:val="000000" w:themeColor="text1"/>
          <w:kern w:val="0"/>
          <w:sz w:val="24"/>
          <w:szCs w:val="24"/>
        </w:rPr>
        <w:t>Dissolution</w:t>
      </w:r>
    </w:p>
    <w:p w:rsidR="003F1BD6" w:rsidRPr="00604D9C" w:rsidRDefault="00922870" w:rsidP="00B806CE">
      <w:pPr>
        <w:autoSpaceDE w:val="0"/>
        <w:autoSpaceDN w:val="0"/>
        <w:adjustRightInd w:val="0"/>
        <w:spacing w:line="360" w:lineRule="exact"/>
        <w:rPr>
          <w:rFonts w:ascii="Garamond" w:hAnsi="Garamond"/>
          <w:color w:val="000000" w:themeColor="text1"/>
          <w:sz w:val="24"/>
          <w:szCs w:val="24"/>
          <w:shd w:val="clear" w:color="auto" w:fill="FFFFFF"/>
        </w:rPr>
      </w:pPr>
      <w:r w:rsidRPr="00604D9C">
        <w:rPr>
          <w:rFonts w:ascii="Garamond" w:eastAsia="Meiryo" w:hAnsi="Garamond" w:cs="Meiryo"/>
          <w:b/>
          <w:noProof/>
          <w:color w:val="000000" w:themeColor="text1"/>
          <w:kern w:val="0"/>
          <w:sz w:val="24"/>
          <w:szCs w:val="24"/>
        </w:rPr>
        <w:pict>
          <v:shape id="_x0000_s2063" type="#_x0000_t32" style="position:absolute;left:0;text-align:left;margin-left:-.45pt;margin-top:2.55pt;width:510.65pt;height:0;z-index:251676672" o:connectortype="straight" strokeweight="1.5pt"/>
        </w:pict>
      </w:r>
      <w:r w:rsidR="003F1BD6" w:rsidRPr="00604D9C">
        <w:rPr>
          <w:rFonts w:ascii="Garamond" w:hAnsi="Garamond"/>
          <w:color w:val="000000" w:themeColor="text1"/>
          <w:sz w:val="24"/>
          <w:szCs w:val="24"/>
          <w:shd w:val="clear" w:color="auto" w:fill="FFFFFF"/>
        </w:rPr>
        <w:t>Always centrifuge tubes before opening. Do not mix by vortex or pipetting. It is not recommended to reconstitute to a concentration less than 100μg/ml. Dissolve the lyophilized protein in 1X PBS. Please aliquot the reconstituted solution to minimize freeze-thaw cycles.</w:t>
      </w:r>
    </w:p>
    <w:p w:rsidR="00E05071" w:rsidRPr="00604D9C" w:rsidRDefault="005E45F9" w:rsidP="009050F5">
      <w:pPr>
        <w:autoSpaceDE w:val="0"/>
        <w:autoSpaceDN w:val="0"/>
        <w:adjustRightInd w:val="0"/>
        <w:spacing w:line="360" w:lineRule="exact"/>
        <w:rPr>
          <w:rFonts w:ascii="Garamond" w:eastAsia="微软雅黑" w:hAnsi="Garamond" w:cs="Arial"/>
          <w:color w:val="000000" w:themeColor="text1"/>
          <w:kern w:val="0"/>
          <w:sz w:val="24"/>
          <w:szCs w:val="24"/>
        </w:rPr>
      </w:pPr>
      <w:r w:rsidRPr="00604D9C">
        <w:rPr>
          <w:rFonts w:ascii="Garamond" w:hAnsi="Garamond" w:cs="Meiryo"/>
          <w:b/>
          <w:color w:val="000000" w:themeColor="text1"/>
          <w:kern w:val="0"/>
          <w:sz w:val="24"/>
          <w:szCs w:val="24"/>
        </w:rPr>
        <w:t>S</w:t>
      </w:r>
      <w:r w:rsidRPr="00604D9C">
        <w:rPr>
          <w:rFonts w:ascii="Garamond" w:eastAsia="Meiryo" w:hAnsi="Garamond" w:cs="Meiryo"/>
          <w:b/>
          <w:color w:val="000000" w:themeColor="text1"/>
          <w:kern w:val="0"/>
          <w:sz w:val="24"/>
          <w:szCs w:val="24"/>
        </w:rPr>
        <w:t xml:space="preserve">tore </w:t>
      </w:r>
      <w:r w:rsidRPr="00604D9C">
        <w:rPr>
          <w:rFonts w:ascii="Garamond" w:hAnsi="Garamond" w:cs="Meiryo"/>
          <w:b/>
          <w:color w:val="000000" w:themeColor="text1"/>
          <w:kern w:val="0"/>
          <w:sz w:val="24"/>
          <w:szCs w:val="24"/>
        </w:rPr>
        <w:t>condition</w:t>
      </w:r>
    </w:p>
    <w:p w:rsidR="001253A4" w:rsidRPr="00604D9C" w:rsidRDefault="00922870" w:rsidP="009050F5">
      <w:pPr>
        <w:spacing w:line="360" w:lineRule="exact"/>
        <w:rPr>
          <w:rFonts w:ascii="Garamond" w:hAnsi="Garamond"/>
          <w:color w:val="000000" w:themeColor="text1"/>
          <w:sz w:val="24"/>
          <w:szCs w:val="24"/>
          <w:shd w:val="clear" w:color="auto" w:fill="FFFFFF"/>
        </w:rPr>
      </w:pPr>
      <w:r w:rsidRPr="00604D9C">
        <w:rPr>
          <w:rFonts w:ascii="Garamond" w:eastAsia="Meiryo" w:hAnsi="Garamond" w:cs="Meiryo"/>
          <w:b/>
          <w:noProof/>
          <w:color w:val="000000" w:themeColor="text1"/>
          <w:kern w:val="0"/>
          <w:sz w:val="24"/>
          <w:szCs w:val="24"/>
        </w:rPr>
        <w:pict>
          <v:shape id="_x0000_s2061" type="#_x0000_t32" style="position:absolute;left:0;text-align:left;margin-left:-.45pt;margin-top:.15pt;width:510.65pt;height:0;z-index:251674624" o:connectortype="straight" strokeweight="1.5pt"/>
        </w:pict>
      </w:r>
      <w:r w:rsidR="001253A4" w:rsidRPr="00604D9C">
        <w:rPr>
          <w:rFonts w:ascii="Garamond" w:hAnsi="Garamond"/>
          <w:color w:val="000000" w:themeColor="text1"/>
          <w:sz w:val="24"/>
          <w:szCs w:val="24"/>
          <w:shd w:val="clear" w:color="auto" w:fill="FFFFFF"/>
        </w:rPr>
        <w:t>Lyophilized protein should be stored at &lt; -20°C, though stable at room temperature for 3 weeks.</w:t>
      </w:r>
    </w:p>
    <w:p w:rsidR="001253A4" w:rsidRPr="00604D9C" w:rsidRDefault="001253A4" w:rsidP="009050F5">
      <w:pPr>
        <w:spacing w:line="360" w:lineRule="exact"/>
        <w:rPr>
          <w:rFonts w:ascii="Garamond" w:hAnsi="Garamond"/>
          <w:color w:val="000000" w:themeColor="text1"/>
          <w:sz w:val="24"/>
          <w:szCs w:val="24"/>
          <w:shd w:val="clear" w:color="auto" w:fill="FFFFFF"/>
        </w:rPr>
      </w:pPr>
      <w:r w:rsidRPr="00604D9C">
        <w:rPr>
          <w:rFonts w:ascii="Garamond" w:hAnsi="Garamond"/>
          <w:color w:val="000000" w:themeColor="text1"/>
          <w:sz w:val="24"/>
          <w:szCs w:val="24"/>
          <w:shd w:val="clear" w:color="auto" w:fill="FFFFFF"/>
        </w:rPr>
        <w:t>Reconstituted protein solution can be stored at 4-7°C for 2-7 days.</w:t>
      </w:r>
    </w:p>
    <w:p w:rsidR="002A664E" w:rsidRPr="00604D9C" w:rsidRDefault="001253A4" w:rsidP="009050F5">
      <w:pPr>
        <w:spacing w:line="360" w:lineRule="exact"/>
        <w:rPr>
          <w:rFonts w:ascii="Garamond" w:hAnsi="Garamond"/>
          <w:color w:val="000000" w:themeColor="text1"/>
          <w:sz w:val="24"/>
          <w:szCs w:val="24"/>
          <w:shd w:val="clear" w:color="auto" w:fill="FFFFFF"/>
        </w:rPr>
      </w:pPr>
      <w:r w:rsidRPr="00604D9C">
        <w:rPr>
          <w:rFonts w:ascii="Garamond" w:hAnsi="Garamond"/>
          <w:color w:val="000000" w:themeColor="text1"/>
          <w:sz w:val="24"/>
          <w:szCs w:val="24"/>
          <w:shd w:val="clear" w:color="auto" w:fill="FFFFFF"/>
        </w:rPr>
        <w:t>Aliquots of reconstituted samples are stable at &lt; -20°C for 3 months.</w:t>
      </w:r>
    </w:p>
    <w:p w:rsidR="003F1BD6" w:rsidRPr="00604D9C" w:rsidRDefault="005E45F9" w:rsidP="00B806CE">
      <w:pPr>
        <w:autoSpaceDE w:val="0"/>
        <w:autoSpaceDN w:val="0"/>
        <w:adjustRightInd w:val="0"/>
        <w:spacing w:line="360" w:lineRule="auto"/>
        <w:jc w:val="center"/>
        <w:rPr>
          <w:rFonts w:ascii="Garamond" w:hAnsi="Garamond" w:cs="Meiryo"/>
          <w:b/>
          <w:color w:val="000000" w:themeColor="text1"/>
          <w:kern w:val="0"/>
          <w:sz w:val="24"/>
          <w:szCs w:val="24"/>
        </w:rPr>
      </w:pPr>
      <w:r w:rsidRPr="00604D9C">
        <w:rPr>
          <w:rFonts w:ascii="Garamond" w:hAnsi="Garamond" w:cs="Meiryo"/>
          <w:b/>
          <w:color w:val="000000" w:themeColor="text1"/>
          <w:kern w:val="0"/>
          <w:sz w:val="24"/>
          <w:szCs w:val="24"/>
        </w:rPr>
        <w:t>For Research Use Only. Not for use in diagnostic procedures.</w:t>
      </w:r>
    </w:p>
    <w:sectPr w:rsidR="003F1BD6" w:rsidRPr="00604D9C" w:rsidSect="00B806CE">
      <w:footerReference w:type="default" r:id="rId9"/>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E5" w:rsidRDefault="00C53AE5" w:rsidP="00EF68C2">
      <w:r>
        <w:separator/>
      </w:r>
    </w:p>
  </w:endnote>
  <w:endnote w:type="continuationSeparator" w:id="0">
    <w:p w:rsidR="00C53AE5" w:rsidRDefault="00C53AE5" w:rsidP="00EF68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encentype JiaLi HeiJ(BaoSheng)">
    <w:altName w:val="Arial Unicode MS"/>
    <w:panose1 w:val="00000000000000000000"/>
    <w:charset w:val="86"/>
    <w:family w:val="swiss"/>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6" w:rsidRPr="002A664E" w:rsidRDefault="002A664E" w:rsidP="002A664E">
    <w:pPr>
      <w:autoSpaceDE w:val="0"/>
      <w:autoSpaceDN w:val="0"/>
      <w:adjustRightInd w:val="0"/>
      <w:jc w:val="center"/>
      <w:rPr>
        <w:rFonts w:ascii="Arial" w:hAnsi="Arial" w:cs="Arial"/>
        <w:kern w:val="0"/>
        <w:sz w:val="20"/>
        <w:szCs w:val="20"/>
      </w:rPr>
    </w:pPr>
    <w:r>
      <w:rPr>
        <w:rFonts w:ascii="Arial" w:hAnsi="Arial" w:cs="Arial"/>
        <w:kern w:val="0"/>
        <w:sz w:val="18"/>
        <w:szCs w:val="18"/>
      </w:rPr>
      <w:t>Tel:</w:t>
    </w:r>
    <w:r>
      <w:rPr>
        <w:rFonts w:ascii="Arial" w:hAnsi="Arial" w:cs="Arial" w:hint="eastAsia"/>
        <w:kern w:val="0"/>
        <w:sz w:val="18"/>
        <w:szCs w:val="18"/>
      </w:rPr>
      <w:t xml:space="preserve"> 86-21-56620378</w:t>
    </w:r>
    <w:r>
      <w:rPr>
        <w:rFonts w:ascii="Arial" w:hAnsi="Arial" w:cs="Arial"/>
        <w:kern w:val="0"/>
        <w:sz w:val="18"/>
        <w:szCs w:val="18"/>
      </w:rPr>
      <w:t xml:space="preserve"> • www</w:t>
    </w:r>
    <w:r>
      <w:rPr>
        <w:rFonts w:ascii="Arial" w:hAnsi="Arial" w:cs="Arial" w:hint="eastAsia"/>
        <w:kern w:val="0"/>
        <w:sz w:val="18"/>
        <w:szCs w:val="18"/>
      </w:rPr>
      <w:t>.</w:t>
    </w:r>
    <w:r w:rsidR="00B037F2" w:rsidRPr="00B037F2">
      <w:rPr>
        <w:rFonts w:ascii="Arial" w:hAnsi="Arial" w:cs="Arial" w:hint="eastAsia"/>
        <w:b/>
        <w:kern w:val="0"/>
        <w:sz w:val="24"/>
        <w:szCs w:val="24"/>
      </w:rPr>
      <w:t>M</w:t>
    </w:r>
    <w:r>
      <w:rPr>
        <w:rFonts w:ascii="Arial" w:hAnsi="Arial" w:cs="Arial" w:hint="eastAsia"/>
        <w:kern w:val="0"/>
        <w:sz w:val="18"/>
        <w:szCs w:val="18"/>
      </w:rPr>
      <w:t>es</w:t>
    </w:r>
    <w:r w:rsidR="00B037F2" w:rsidRPr="00B037F2">
      <w:rPr>
        <w:rFonts w:ascii="Arial" w:hAnsi="Arial" w:cs="Arial" w:hint="eastAsia"/>
        <w:b/>
        <w:kern w:val="0"/>
        <w:sz w:val="24"/>
        <w:szCs w:val="24"/>
      </w:rPr>
      <w:t>G</w:t>
    </w:r>
    <w:r>
      <w:rPr>
        <w:rFonts w:ascii="Arial" w:hAnsi="Arial" w:cs="Arial" w:hint="eastAsia"/>
        <w:kern w:val="0"/>
        <w:sz w:val="18"/>
        <w:szCs w:val="18"/>
      </w:rPr>
      <w:t>enbio</w:t>
    </w:r>
    <w:r>
      <w:rPr>
        <w:rFonts w:ascii="Arial" w:hAnsi="Arial" w:cs="Arial"/>
        <w:kern w:val="0"/>
        <w:sz w:val="18"/>
        <w:szCs w:val="18"/>
      </w:rPr>
      <w:t xml:space="preserve">.com • </w:t>
    </w:r>
    <w:r>
      <w:rPr>
        <w:rFonts w:ascii="Arial" w:hAnsi="Arial" w:cs="Arial" w:hint="eastAsia"/>
        <w:kern w:val="0"/>
        <w:sz w:val="18"/>
        <w:szCs w:val="18"/>
      </w:rPr>
      <w:t>sales</w:t>
    </w:r>
    <w:r>
      <w:rPr>
        <w:rFonts w:ascii="Arial" w:hAnsi="Arial" w:cs="Arial"/>
        <w:kern w:val="0"/>
        <w:sz w:val="18"/>
        <w:szCs w:val="18"/>
      </w:rPr>
      <w:t>@</w:t>
    </w:r>
    <w:r>
      <w:rPr>
        <w:rFonts w:ascii="Arial" w:hAnsi="Arial" w:cs="Arial" w:hint="eastAsia"/>
        <w:kern w:val="0"/>
        <w:sz w:val="18"/>
        <w:szCs w:val="18"/>
      </w:rPr>
      <w:t>mesgenbio</w:t>
    </w:r>
    <w:r>
      <w:rPr>
        <w:rFonts w:ascii="Arial" w:hAnsi="Arial" w:cs="Arial"/>
        <w:kern w:val="0"/>
        <w:sz w:val="18"/>
        <w:szCs w:val="18"/>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E5" w:rsidRDefault="00C53AE5" w:rsidP="00EF68C2">
      <w:r>
        <w:separator/>
      </w:r>
    </w:p>
  </w:footnote>
  <w:footnote w:type="continuationSeparator" w:id="0">
    <w:p w:rsidR="00C53AE5" w:rsidRDefault="00C53AE5" w:rsidP="00EF68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o:colormenu v:ext="edit" fillcolor="none [67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8C2"/>
    <w:rsid w:val="00042F87"/>
    <w:rsid w:val="000B6372"/>
    <w:rsid w:val="0011099C"/>
    <w:rsid w:val="001253A4"/>
    <w:rsid w:val="0012551E"/>
    <w:rsid w:val="00151453"/>
    <w:rsid w:val="001958C9"/>
    <w:rsid w:val="001A0879"/>
    <w:rsid w:val="001A1284"/>
    <w:rsid w:val="001C1AA3"/>
    <w:rsid w:val="001E39DB"/>
    <w:rsid w:val="00211544"/>
    <w:rsid w:val="00242F09"/>
    <w:rsid w:val="00290519"/>
    <w:rsid w:val="002A664E"/>
    <w:rsid w:val="003B52B1"/>
    <w:rsid w:val="003F1BD6"/>
    <w:rsid w:val="00425D06"/>
    <w:rsid w:val="004F7B82"/>
    <w:rsid w:val="00500EFD"/>
    <w:rsid w:val="0051189D"/>
    <w:rsid w:val="00547AF3"/>
    <w:rsid w:val="005724B4"/>
    <w:rsid w:val="005830D6"/>
    <w:rsid w:val="00594189"/>
    <w:rsid w:val="005B71C2"/>
    <w:rsid w:val="005C32CD"/>
    <w:rsid w:val="005C3745"/>
    <w:rsid w:val="005E45F9"/>
    <w:rsid w:val="00604D9C"/>
    <w:rsid w:val="00614510"/>
    <w:rsid w:val="00630703"/>
    <w:rsid w:val="0069695C"/>
    <w:rsid w:val="0072207B"/>
    <w:rsid w:val="00735421"/>
    <w:rsid w:val="007A01BD"/>
    <w:rsid w:val="007D23FF"/>
    <w:rsid w:val="00826CD4"/>
    <w:rsid w:val="00847A70"/>
    <w:rsid w:val="008540A5"/>
    <w:rsid w:val="0088445D"/>
    <w:rsid w:val="008A3E12"/>
    <w:rsid w:val="008B4656"/>
    <w:rsid w:val="008F0A47"/>
    <w:rsid w:val="008F4061"/>
    <w:rsid w:val="009050F5"/>
    <w:rsid w:val="00922870"/>
    <w:rsid w:val="00A37B10"/>
    <w:rsid w:val="00A43BD1"/>
    <w:rsid w:val="00B037F2"/>
    <w:rsid w:val="00B23D01"/>
    <w:rsid w:val="00B31B86"/>
    <w:rsid w:val="00B76909"/>
    <w:rsid w:val="00B806CE"/>
    <w:rsid w:val="00BA1787"/>
    <w:rsid w:val="00BF7AF1"/>
    <w:rsid w:val="00C53AE5"/>
    <w:rsid w:val="00C84565"/>
    <w:rsid w:val="00CB18B6"/>
    <w:rsid w:val="00CC05CB"/>
    <w:rsid w:val="00CC2DA8"/>
    <w:rsid w:val="00CF2FD7"/>
    <w:rsid w:val="00D016F2"/>
    <w:rsid w:val="00D85BBC"/>
    <w:rsid w:val="00DB7E22"/>
    <w:rsid w:val="00DC7133"/>
    <w:rsid w:val="00DF783D"/>
    <w:rsid w:val="00E030A8"/>
    <w:rsid w:val="00E05071"/>
    <w:rsid w:val="00E76797"/>
    <w:rsid w:val="00E81E22"/>
    <w:rsid w:val="00ED114C"/>
    <w:rsid w:val="00EF34B0"/>
    <w:rsid w:val="00EF68C2"/>
    <w:rsid w:val="00F413A7"/>
    <w:rsid w:val="00F87315"/>
    <w:rsid w:val="00F97812"/>
    <w:rsid w:val="00FB4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671]"/>
    </o:shapedefaults>
    <o:shapelayout v:ext="edit">
      <o:idmap v:ext="edit" data="2"/>
      <o:rules v:ext="edit">
        <o:r id="V:Rule8" type="connector" idref="#_x0000_s2061"/>
        <o:r id="V:Rule9" type="connector" idref="#_x0000_s2058"/>
        <o:r id="V:Rule10" type="connector" idref="#_x0000_s2059"/>
        <o:r id="V:Rule11" type="connector" idref="#_x0000_s2064"/>
        <o:r id="V:Rule12" type="connector" idref="#_x0000_s2062"/>
        <o:r id="V:Rule13" type="connector" idref="#_x0000_s2063"/>
        <o:r id="V:Rule14" type="connector" idref="#_x0000_s2060"/>
        <o:r id="V:Rule15" type="connector" idref="#_x0000_s2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79"/>
    <w:pPr>
      <w:widowControl w:val="0"/>
      <w:jc w:val="both"/>
    </w:pPr>
  </w:style>
  <w:style w:type="paragraph" w:styleId="2">
    <w:name w:val="heading 2"/>
    <w:basedOn w:val="a"/>
    <w:link w:val="2Char"/>
    <w:uiPriority w:val="9"/>
    <w:qFormat/>
    <w:rsid w:val="009050F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6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68C2"/>
    <w:rPr>
      <w:sz w:val="18"/>
      <w:szCs w:val="18"/>
    </w:rPr>
  </w:style>
  <w:style w:type="paragraph" w:styleId="a4">
    <w:name w:val="footer"/>
    <w:basedOn w:val="a"/>
    <w:link w:val="Char0"/>
    <w:uiPriority w:val="99"/>
    <w:semiHidden/>
    <w:unhideWhenUsed/>
    <w:rsid w:val="00EF68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68C2"/>
    <w:rPr>
      <w:sz w:val="18"/>
      <w:szCs w:val="18"/>
    </w:rPr>
  </w:style>
  <w:style w:type="paragraph" w:styleId="a5">
    <w:name w:val="Balloon Text"/>
    <w:basedOn w:val="a"/>
    <w:link w:val="Char1"/>
    <w:uiPriority w:val="99"/>
    <w:semiHidden/>
    <w:unhideWhenUsed/>
    <w:rsid w:val="00EF68C2"/>
    <w:rPr>
      <w:sz w:val="18"/>
      <w:szCs w:val="18"/>
    </w:rPr>
  </w:style>
  <w:style w:type="character" w:customStyle="1" w:styleId="Char1">
    <w:name w:val="批注框文本 Char"/>
    <w:basedOn w:val="a0"/>
    <w:link w:val="a5"/>
    <w:uiPriority w:val="99"/>
    <w:semiHidden/>
    <w:rsid w:val="00EF68C2"/>
    <w:rPr>
      <w:sz w:val="18"/>
      <w:szCs w:val="18"/>
    </w:rPr>
  </w:style>
  <w:style w:type="character" w:customStyle="1" w:styleId="name10">
    <w:name w:val="name10"/>
    <w:basedOn w:val="a0"/>
    <w:rsid w:val="00EF68C2"/>
    <w:rPr>
      <w:b/>
      <w:bCs/>
      <w:sz w:val="20"/>
      <w:szCs w:val="20"/>
    </w:rPr>
  </w:style>
  <w:style w:type="character" w:customStyle="1" w:styleId="value7">
    <w:name w:val="value7"/>
    <w:basedOn w:val="a0"/>
    <w:rsid w:val="00EF68C2"/>
  </w:style>
  <w:style w:type="character" w:customStyle="1" w:styleId="st">
    <w:name w:val="st"/>
    <w:basedOn w:val="a0"/>
    <w:rsid w:val="00EF68C2"/>
  </w:style>
  <w:style w:type="table" w:styleId="a6">
    <w:name w:val="Table Grid"/>
    <w:basedOn w:val="a1"/>
    <w:uiPriority w:val="59"/>
    <w:rsid w:val="00D85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6CD4"/>
    <w:pPr>
      <w:widowControl w:val="0"/>
      <w:autoSpaceDE w:val="0"/>
      <w:autoSpaceDN w:val="0"/>
      <w:adjustRightInd w:val="0"/>
    </w:pPr>
    <w:rPr>
      <w:rFonts w:ascii="Tencentype JiaLi HeiJ(BaoSheng)" w:eastAsia="Tencentype JiaLi HeiJ(BaoSheng)" w:cs="Tencentype JiaLi HeiJ(BaoSheng)"/>
      <w:color w:val="000000"/>
      <w:kern w:val="0"/>
      <w:sz w:val="24"/>
      <w:szCs w:val="24"/>
    </w:rPr>
  </w:style>
  <w:style w:type="paragraph" w:styleId="a7">
    <w:name w:val="Normal (Web)"/>
    <w:basedOn w:val="a"/>
    <w:uiPriority w:val="99"/>
    <w:unhideWhenUsed/>
    <w:rsid w:val="005E45F9"/>
    <w:pPr>
      <w:widowControl/>
      <w:spacing w:after="210"/>
      <w:jc w:val="left"/>
    </w:pPr>
    <w:rPr>
      <w:rFonts w:ascii="宋体" w:eastAsia="宋体" w:hAnsi="宋体" w:cs="宋体"/>
      <w:kern w:val="0"/>
      <w:sz w:val="24"/>
      <w:szCs w:val="24"/>
    </w:rPr>
  </w:style>
  <w:style w:type="character" w:styleId="a8">
    <w:name w:val="Hyperlink"/>
    <w:basedOn w:val="a0"/>
    <w:uiPriority w:val="99"/>
    <w:semiHidden/>
    <w:unhideWhenUsed/>
    <w:rsid w:val="001253A4"/>
    <w:rPr>
      <w:color w:val="0000FF"/>
      <w:u w:val="single"/>
    </w:rPr>
  </w:style>
  <w:style w:type="character" w:customStyle="1" w:styleId="2Char">
    <w:name w:val="标题 2 Char"/>
    <w:basedOn w:val="a0"/>
    <w:link w:val="2"/>
    <w:uiPriority w:val="9"/>
    <w:rsid w:val="009050F5"/>
    <w:rPr>
      <w:rFonts w:ascii="宋体" w:eastAsia="宋体" w:hAnsi="宋体" w:cs="宋体"/>
      <w:b/>
      <w:bCs/>
      <w:kern w:val="0"/>
      <w:sz w:val="36"/>
      <w:szCs w:val="36"/>
    </w:rPr>
  </w:style>
  <w:style w:type="character" w:customStyle="1" w:styleId="apple-converted-space">
    <w:name w:val="apple-converted-space"/>
    <w:basedOn w:val="a0"/>
    <w:rsid w:val="00630703"/>
  </w:style>
</w:styles>
</file>

<file path=word/webSettings.xml><?xml version="1.0" encoding="utf-8"?>
<w:webSettings xmlns:r="http://schemas.openxmlformats.org/officeDocument/2006/relationships" xmlns:w="http://schemas.openxmlformats.org/wordprocessingml/2006/main">
  <w:divs>
    <w:div w:id="71511133">
      <w:bodyDiv w:val="1"/>
      <w:marLeft w:val="0"/>
      <w:marRight w:val="0"/>
      <w:marTop w:val="0"/>
      <w:marBottom w:val="0"/>
      <w:divBdr>
        <w:top w:val="none" w:sz="0" w:space="0" w:color="auto"/>
        <w:left w:val="none" w:sz="0" w:space="0" w:color="auto"/>
        <w:bottom w:val="none" w:sz="0" w:space="0" w:color="auto"/>
        <w:right w:val="none" w:sz="0" w:space="0" w:color="auto"/>
      </w:divBdr>
    </w:div>
    <w:div w:id="230697415">
      <w:bodyDiv w:val="1"/>
      <w:marLeft w:val="0"/>
      <w:marRight w:val="0"/>
      <w:marTop w:val="0"/>
      <w:marBottom w:val="0"/>
      <w:divBdr>
        <w:top w:val="none" w:sz="0" w:space="0" w:color="auto"/>
        <w:left w:val="none" w:sz="0" w:space="0" w:color="auto"/>
        <w:bottom w:val="none" w:sz="0" w:space="0" w:color="auto"/>
        <w:right w:val="none" w:sz="0" w:space="0" w:color="auto"/>
      </w:divBdr>
    </w:div>
    <w:div w:id="621301486">
      <w:bodyDiv w:val="1"/>
      <w:marLeft w:val="0"/>
      <w:marRight w:val="0"/>
      <w:marTop w:val="0"/>
      <w:marBottom w:val="0"/>
      <w:divBdr>
        <w:top w:val="none" w:sz="0" w:space="0" w:color="auto"/>
        <w:left w:val="none" w:sz="0" w:space="0" w:color="auto"/>
        <w:bottom w:val="none" w:sz="0" w:space="0" w:color="auto"/>
        <w:right w:val="none" w:sz="0" w:space="0" w:color="auto"/>
      </w:divBdr>
    </w:div>
    <w:div w:id="898630033">
      <w:bodyDiv w:val="1"/>
      <w:marLeft w:val="0"/>
      <w:marRight w:val="0"/>
      <w:marTop w:val="0"/>
      <w:marBottom w:val="0"/>
      <w:divBdr>
        <w:top w:val="none" w:sz="0" w:space="0" w:color="auto"/>
        <w:left w:val="none" w:sz="0" w:space="0" w:color="auto"/>
        <w:bottom w:val="none" w:sz="0" w:space="0" w:color="auto"/>
        <w:right w:val="none" w:sz="0" w:space="0" w:color="auto"/>
      </w:divBdr>
      <w:divsChild>
        <w:div w:id="135922866">
          <w:marLeft w:val="0"/>
          <w:marRight w:val="0"/>
          <w:marTop w:val="0"/>
          <w:marBottom w:val="0"/>
          <w:divBdr>
            <w:top w:val="none" w:sz="0" w:space="0" w:color="auto"/>
            <w:left w:val="none" w:sz="0" w:space="0" w:color="auto"/>
            <w:bottom w:val="none" w:sz="0" w:space="0" w:color="auto"/>
            <w:right w:val="none" w:sz="0" w:space="0" w:color="auto"/>
          </w:divBdr>
        </w:div>
        <w:div w:id="785344714">
          <w:marLeft w:val="0"/>
          <w:marRight w:val="0"/>
          <w:marTop w:val="0"/>
          <w:marBottom w:val="0"/>
          <w:divBdr>
            <w:top w:val="none" w:sz="0" w:space="0" w:color="auto"/>
            <w:left w:val="none" w:sz="0" w:space="0" w:color="auto"/>
            <w:bottom w:val="none" w:sz="0" w:space="0" w:color="auto"/>
            <w:right w:val="none" w:sz="0" w:space="0" w:color="auto"/>
          </w:divBdr>
        </w:div>
      </w:divsChild>
    </w:div>
    <w:div w:id="1244293579">
      <w:bodyDiv w:val="1"/>
      <w:marLeft w:val="0"/>
      <w:marRight w:val="0"/>
      <w:marTop w:val="0"/>
      <w:marBottom w:val="0"/>
      <w:divBdr>
        <w:top w:val="none" w:sz="0" w:space="0" w:color="auto"/>
        <w:left w:val="none" w:sz="0" w:space="0" w:color="auto"/>
        <w:bottom w:val="none" w:sz="0" w:space="0" w:color="auto"/>
        <w:right w:val="none" w:sz="0" w:space="0" w:color="auto"/>
      </w:divBdr>
    </w:div>
    <w:div w:id="20925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DAF0-EB68-448A-9149-09F31301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Ting</dc:creator>
  <cp:lastModifiedBy>LuoTing</cp:lastModifiedBy>
  <cp:revision>8</cp:revision>
  <cp:lastPrinted>2016-04-21T12:56:00Z</cp:lastPrinted>
  <dcterms:created xsi:type="dcterms:W3CDTF">2015-11-01T11:53:00Z</dcterms:created>
  <dcterms:modified xsi:type="dcterms:W3CDTF">2017-02-28T12:57:00Z</dcterms:modified>
</cp:coreProperties>
</file>