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548DD4" w:themeFill="text2" w:themeFillTint="99"/>
        <w:tblLook w:val="04A0"/>
      </w:tblPr>
      <w:tblGrid>
        <w:gridCol w:w="9639"/>
      </w:tblGrid>
      <w:tr w:rsidR="00F413A7" w:rsidRPr="00E05071" w:rsidTr="000F5103">
        <w:trPr>
          <w:trHeight w:val="678"/>
        </w:trPr>
        <w:tc>
          <w:tcPr>
            <w:tcW w:w="9639" w:type="dxa"/>
            <w:shd w:val="clear" w:color="auto" w:fill="548DD4" w:themeFill="text2" w:themeFillTint="99"/>
          </w:tcPr>
          <w:p w:rsidR="00F413A7" w:rsidRPr="000F5103" w:rsidRDefault="000F5103" w:rsidP="005E45F9">
            <w:pPr>
              <w:autoSpaceDE w:val="0"/>
              <w:autoSpaceDN w:val="0"/>
              <w:adjustRightInd w:val="0"/>
              <w:jc w:val="left"/>
              <w:rPr>
                <w:rFonts w:ascii="Cambria" w:hAnsi="Cambria" w:cs="Meiryo"/>
                <w:b/>
                <w:bCs/>
                <w:color w:val="000000" w:themeColor="text1"/>
                <w:kern w:val="0"/>
                <w:sz w:val="30"/>
                <w:szCs w:val="30"/>
              </w:rPr>
            </w:pPr>
            <w:r w:rsidRPr="000F5103">
              <w:rPr>
                <w:rFonts w:ascii="Cambria" w:eastAsia="Meiryo" w:hAnsi="Cambria" w:cs="Meiryo"/>
                <w:b/>
                <w:noProof/>
                <w:color w:val="000000" w:themeColor="text1"/>
                <w:kern w:val="0"/>
                <w:sz w:val="30"/>
                <w:szCs w:val="30"/>
              </w:rPr>
              <w:t xml:space="preserve">Recombinant Human </w:t>
            </w:r>
            <w:r w:rsidR="007A76B2">
              <w:rPr>
                <w:rFonts w:ascii="Cambria" w:eastAsia="Meiryo" w:hAnsi="Cambria" w:cs="Meiryo"/>
                <w:b/>
                <w:noProof/>
                <w:color w:val="000000" w:themeColor="text1"/>
                <w:kern w:val="0"/>
                <w:sz w:val="30"/>
                <w:szCs w:val="30"/>
              </w:rPr>
              <w:t>Matrix Metalloproteinase-9/MMP-9</w:t>
            </w:r>
            <w:r w:rsidRPr="000F5103">
              <w:rPr>
                <w:rFonts w:ascii="Cambria" w:eastAsia="Meiryo" w:hAnsi="Cambria" w:cs="Meiryo"/>
                <w:b/>
                <w:noProof/>
                <w:color w:val="000000" w:themeColor="text1"/>
                <w:kern w:val="0"/>
                <w:sz w:val="30"/>
                <w:szCs w:val="30"/>
              </w:rPr>
              <w:t xml:space="preserve"> (C-6His)</w:t>
            </w:r>
          </w:p>
        </w:tc>
      </w:tr>
    </w:tbl>
    <w:p w:rsidR="009050F5" w:rsidRPr="000F5103" w:rsidRDefault="00630703" w:rsidP="00630703">
      <w:pPr>
        <w:autoSpaceDE w:val="0"/>
        <w:autoSpaceDN w:val="0"/>
        <w:adjustRightInd w:val="0"/>
        <w:spacing w:line="360" w:lineRule="exact"/>
        <w:rPr>
          <w:rFonts w:ascii="Cambria" w:eastAsia="微软雅黑" w:hAnsi="Cambria" w:cs="Arial"/>
          <w:b/>
          <w:kern w:val="0"/>
          <w:sz w:val="18"/>
          <w:szCs w:val="18"/>
        </w:rPr>
      </w:pPr>
      <w:r w:rsidRPr="000F5103">
        <w:rPr>
          <w:rFonts w:ascii="Cambria" w:eastAsia="微软雅黑" w:hAnsi="Cambria" w:cs="Arial"/>
          <w:b/>
          <w:bCs/>
          <w:noProof/>
          <w:kern w:val="0"/>
          <w:sz w:val="18"/>
          <w:szCs w:val="18"/>
        </w:rPr>
        <w:drawing>
          <wp:anchor distT="0" distB="0" distL="114300" distR="114300" simplePos="0" relativeHeight="251677696" behindDoc="0" locked="0" layoutInCell="1" allowOverlap="1">
            <wp:simplePos x="0" y="0"/>
            <wp:positionH relativeFrom="column">
              <wp:posOffset>5623560</wp:posOffset>
            </wp:positionH>
            <wp:positionV relativeFrom="paragraph">
              <wp:posOffset>306705</wp:posOffset>
            </wp:positionV>
            <wp:extent cx="438150" cy="409575"/>
            <wp:effectExtent l="19050" t="0" r="0" b="0"/>
            <wp:wrapNone/>
            <wp:docPr id="3" name="图片 2" descr="cat-animal_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nimal_free.jpg"/>
                    <pic:cNvPicPr/>
                  </pic:nvPicPr>
                  <pic:blipFill>
                    <a:blip r:embed="rId7" cstate="print"/>
                    <a:stretch>
                      <a:fillRect/>
                    </a:stretch>
                  </pic:blipFill>
                  <pic:spPr>
                    <a:xfrm>
                      <a:off x="0" y="0"/>
                      <a:ext cx="438150" cy="409575"/>
                    </a:xfrm>
                    <a:prstGeom prst="rect">
                      <a:avLst/>
                    </a:prstGeom>
                  </pic:spPr>
                </pic:pic>
              </a:graphicData>
            </a:graphic>
          </wp:anchor>
        </w:drawing>
      </w:r>
      <w:r w:rsidR="009050F5" w:rsidRPr="000F5103">
        <w:rPr>
          <w:rFonts w:ascii="Cambria" w:eastAsia="微软雅黑" w:hAnsi="Cambria" w:cs="Arial"/>
          <w:b/>
          <w:bCs/>
          <w:kern w:val="0"/>
          <w:sz w:val="18"/>
          <w:szCs w:val="18"/>
        </w:rPr>
        <w:t>C</w:t>
      </w:r>
      <w:r w:rsidR="005E45F9" w:rsidRPr="000F5103">
        <w:rPr>
          <w:rFonts w:ascii="Cambria" w:eastAsia="微软雅黑" w:hAnsi="Cambria" w:cs="Arial"/>
          <w:b/>
          <w:bCs/>
          <w:kern w:val="0"/>
          <w:sz w:val="18"/>
          <w:szCs w:val="18"/>
        </w:rPr>
        <w:t>at.</w:t>
      </w:r>
      <w:r w:rsidR="009050F5" w:rsidRPr="000F5103">
        <w:rPr>
          <w:rFonts w:ascii="Cambria" w:eastAsia="微软雅黑" w:hAnsi="Cambria" w:cs="Arial"/>
          <w:b/>
          <w:bCs/>
          <w:kern w:val="0"/>
          <w:sz w:val="18"/>
          <w:szCs w:val="18"/>
        </w:rPr>
        <w:t>N</w:t>
      </w:r>
      <w:r w:rsidR="005E45F9" w:rsidRPr="000F5103">
        <w:rPr>
          <w:rFonts w:ascii="Cambria" w:eastAsia="微软雅黑" w:hAnsi="Cambria" w:cs="Arial"/>
          <w:b/>
          <w:bCs/>
          <w:kern w:val="0"/>
          <w:sz w:val="18"/>
          <w:szCs w:val="18"/>
        </w:rPr>
        <w:t xml:space="preserve">o </w:t>
      </w:r>
      <w:r w:rsidR="009050F5" w:rsidRPr="000F5103">
        <w:rPr>
          <w:rFonts w:ascii="Cambria" w:eastAsia="微软雅黑" w:hAnsi="Cambria" w:cs="Arial"/>
          <w:b/>
          <w:bCs/>
          <w:kern w:val="0"/>
          <w:sz w:val="18"/>
          <w:szCs w:val="18"/>
        </w:rPr>
        <w:t xml:space="preserve"># </w:t>
      </w:r>
      <w:r w:rsidR="007A76B2">
        <w:rPr>
          <w:rFonts w:ascii="Cambria" w:eastAsia="微软雅黑" w:hAnsi="Cambria" w:cs="Arial"/>
          <w:b/>
          <w:kern w:val="0"/>
          <w:sz w:val="18"/>
          <w:szCs w:val="18"/>
        </w:rPr>
        <w:t>MPM877</w:t>
      </w:r>
      <w:r w:rsidR="007A76B2">
        <w:rPr>
          <w:rFonts w:ascii="Cambria" w:eastAsia="微软雅黑" w:hAnsi="Cambria" w:cs="Arial" w:hint="eastAsia"/>
          <w:b/>
          <w:kern w:val="0"/>
          <w:sz w:val="18"/>
          <w:szCs w:val="18"/>
        </w:rPr>
        <w:t>6</w:t>
      </w:r>
      <w:r w:rsidR="00151453" w:rsidRPr="000F5103">
        <w:rPr>
          <w:rFonts w:ascii="Cambria" w:eastAsia="微软雅黑" w:hAnsi="Cambria" w:cs="Arial"/>
          <w:b/>
          <w:kern w:val="0"/>
          <w:sz w:val="18"/>
          <w:szCs w:val="18"/>
        </w:rPr>
        <w:t xml:space="preserve">        </w:t>
      </w:r>
      <w:r w:rsidR="001253A4" w:rsidRPr="000F5103">
        <w:rPr>
          <w:rFonts w:ascii="Cambria" w:eastAsia="微软雅黑" w:hAnsi="Cambria" w:cs="Arial"/>
          <w:b/>
          <w:kern w:val="0"/>
          <w:sz w:val="18"/>
          <w:szCs w:val="18"/>
        </w:rPr>
        <w:t xml:space="preserve"> </w:t>
      </w:r>
      <w:r w:rsidR="00151453" w:rsidRPr="000F5103">
        <w:rPr>
          <w:rFonts w:ascii="Cambria" w:eastAsia="微软雅黑" w:hAnsi="Cambria" w:cs="Arial"/>
          <w:b/>
          <w:kern w:val="0"/>
          <w:sz w:val="18"/>
          <w:szCs w:val="18"/>
        </w:rPr>
        <w:t xml:space="preserve"> </w:t>
      </w:r>
      <w:r w:rsidR="009050F5" w:rsidRPr="000F5103">
        <w:rPr>
          <w:rFonts w:ascii="Cambria" w:eastAsia="微软雅黑" w:hAnsi="Cambria" w:cs="Arial"/>
          <w:b/>
          <w:kern w:val="0"/>
          <w:sz w:val="18"/>
          <w:szCs w:val="18"/>
        </w:rPr>
        <w:t xml:space="preserve">                        </w:t>
      </w:r>
      <w:r w:rsidR="000F5103" w:rsidRPr="000F5103">
        <w:rPr>
          <w:rFonts w:ascii="Cambria" w:eastAsia="微软雅黑" w:hAnsi="Cambria" w:cs="Arial"/>
          <w:b/>
          <w:kern w:val="0"/>
          <w:sz w:val="18"/>
          <w:szCs w:val="18"/>
        </w:rPr>
        <w:t xml:space="preserve">                              </w:t>
      </w:r>
      <w:r w:rsidR="000F5103">
        <w:rPr>
          <w:rFonts w:ascii="Cambria" w:eastAsia="微软雅黑" w:hAnsi="Cambria" w:cs="Arial" w:hint="eastAsia"/>
          <w:b/>
          <w:kern w:val="0"/>
          <w:sz w:val="18"/>
          <w:szCs w:val="18"/>
        </w:rPr>
        <w:t xml:space="preserve">     </w:t>
      </w:r>
      <w:r w:rsidR="000F5103" w:rsidRPr="000F5103">
        <w:rPr>
          <w:rFonts w:ascii="Cambria" w:eastAsia="微软雅黑" w:hAnsi="Cambria" w:cs="Arial"/>
          <w:b/>
          <w:kern w:val="0"/>
          <w:sz w:val="18"/>
          <w:szCs w:val="18"/>
        </w:rPr>
        <w:t xml:space="preserve"> </w:t>
      </w:r>
      <w:r w:rsidR="005E45F9" w:rsidRPr="000F5103">
        <w:rPr>
          <w:rFonts w:ascii="Cambria" w:eastAsia="微软雅黑" w:hAnsi="Cambria" w:cs="Arial"/>
          <w:b/>
          <w:bCs/>
          <w:kern w:val="0"/>
          <w:sz w:val="18"/>
          <w:szCs w:val="18"/>
        </w:rPr>
        <w:t xml:space="preserve">Lot.No </w:t>
      </w:r>
      <w:r w:rsidR="002A664E" w:rsidRPr="000F5103">
        <w:rPr>
          <w:rFonts w:ascii="Cambria" w:eastAsia="微软雅黑" w:hAnsi="Cambria" w:cs="Arial"/>
          <w:b/>
          <w:bCs/>
          <w:kern w:val="0"/>
          <w:sz w:val="18"/>
          <w:szCs w:val="18"/>
        </w:rPr>
        <w:t xml:space="preserve">: </w:t>
      </w:r>
      <w:r w:rsidR="002A664E" w:rsidRPr="000F5103">
        <w:rPr>
          <w:rFonts w:ascii="Cambria" w:eastAsia="微软雅黑" w:hAnsi="Cambria" w:cs="Arial"/>
          <w:b/>
          <w:kern w:val="0"/>
          <w:sz w:val="18"/>
          <w:szCs w:val="18"/>
        </w:rPr>
        <w:t>Refer to Vial</w:t>
      </w:r>
    </w:p>
    <w:p w:rsidR="009050F5" w:rsidRPr="000F5103" w:rsidRDefault="009050F5" w:rsidP="007A76B2">
      <w:pPr>
        <w:autoSpaceDE w:val="0"/>
        <w:autoSpaceDN w:val="0"/>
        <w:adjustRightInd w:val="0"/>
        <w:spacing w:afterLines="50" w:line="360" w:lineRule="exact"/>
        <w:rPr>
          <w:rFonts w:ascii="Cambria" w:hAnsi="Cambria"/>
          <w:color w:val="000000"/>
          <w:sz w:val="18"/>
          <w:szCs w:val="18"/>
          <w:shd w:val="clear" w:color="auto" w:fill="FFFFFF"/>
        </w:rPr>
      </w:pPr>
      <w:r w:rsidRPr="000F5103">
        <w:rPr>
          <w:rFonts w:ascii="Cambria" w:eastAsia="微软雅黑" w:hAnsi="Cambria" w:cs="Arial"/>
          <w:b/>
          <w:noProof/>
          <w:kern w:val="0"/>
          <w:sz w:val="18"/>
          <w:szCs w:val="18"/>
        </w:rPr>
        <w:t>Packaging</w:t>
      </w:r>
      <w:r w:rsidRPr="000F5103">
        <w:rPr>
          <w:rFonts w:ascii="Cambria" w:eastAsia="微软雅黑" w:hAnsi="Cambria" w:cs="Arial"/>
          <w:b/>
          <w:bCs/>
          <w:kern w:val="0"/>
          <w:sz w:val="18"/>
          <w:szCs w:val="18"/>
        </w:rPr>
        <w:t xml:space="preserve">: </w:t>
      </w:r>
      <w:r w:rsidRPr="000F5103">
        <w:rPr>
          <w:rFonts w:ascii="Cambria" w:eastAsia="微软雅黑" w:hAnsi="Cambria" w:cs="Arial"/>
          <w:b/>
          <w:noProof/>
          <w:kern w:val="0"/>
          <w:sz w:val="18"/>
          <w:szCs w:val="18"/>
        </w:rPr>
        <w:t>10</w:t>
      </w:r>
      <w:r w:rsidR="000F5103">
        <w:rPr>
          <w:rFonts w:ascii="Cambria" w:eastAsia="微软雅黑" w:hAnsi="Cambria" w:cs="Arial" w:hint="eastAsia"/>
          <w:b/>
          <w:noProof/>
          <w:kern w:val="0"/>
          <w:sz w:val="18"/>
          <w:szCs w:val="18"/>
        </w:rPr>
        <w:t>u</w:t>
      </w:r>
      <w:r w:rsidRPr="000F5103">
        <w:rPr>
          <w:rFonts w:ascii="Cambria" w:eastAsia="微软雅黑" w:hAnsi="Cambria" w:cs="Arial"/>
          <w:b/>
          <w:noProof/>
          <w:kern w:val="0"/>
          <w:sz w:val="18"/>
          <w:szCs w:val="18"/>
        </w:rPr>
        <w:t>g</w:t>
      </w:r>
      <w:r w:rsidR="00630703" w:rsidRPr="000F5103">
        <w:rPr>
          <w:rFonts w:ascii="Cambria" w:eastAsia="微软雅黑" w:hAnsi="Cambria" w:cs="Arial"/>
          <w:b/>
          <w:noProof/>
          <w:kern w:val="0"/>
          <w:sz w:val="18"/>
          <w:szCs w:val="18"/>
        </w:rPr>
        <w:t xml:space="preserve"> </w:t>
      </w:r>
      <w:r w:rsidRPr="000F5103">
        <w:rPr>
          <w:rFonts w:ascii="Cambria" w:eastAsia="微软雅黑" w:hAnsi="Cambria" w:cs="Arial"/>
          <w:b/>
          <w:noProof/>
          <w:kern w:val="0"/>
          <w:sz w:val="18"/>
          <w:szCs w:val="18"/>
        </w:rPr>
        <w:t>\</w:t>
      </w:r>
      <w:r w:rsidR="00630703" w:rsidRPr="000F5103">
        <w:rPr>
          <w:rFonts w:ascii="Cambria" w:eastAsia="微软雅黑" w:hAnsi="Cambria" w:cs="Arial"/>
          <w:b/>
          <w:noProof/>
          <w:kern w:val="0"/>
          <w:sz w:val="18"/>
          <w:szCs w:val="18"/>
        </w:rPr>
        <w:t xml:space="preserve"> </w:t>
      </w:r>
      <w:r w:rsidRPr="000F5103">
        <w:rPr>
          <w:rFonts w:ascii="Cambria" w:eastAsia="微软雅黑" w:hAnsi="Cambria" w:cs="Arial"/>
          <w:b/>
          <w:noProof/>
          <w:kern w:val="0"/>
          <w:sz w:val="18"/>
          <w:szCs w:val="18"/>
        </w:rPr>
        <w:t>50</w:t>
      </w:r>
      <w:r w:rsidR="000F5103">
        <w:rPr>
          <w:rFonts w:ascii="Cambria" w:eastAsia="微软雅黑" w:hAnsi="Cambria" w:cs="Arial" w:hint="eastAsia"/>
          <w:b/>
          <w:noProof/>
          <w:kern w:val="0"/>
          <w:sz w:val="18"/>
          <w:szCs w:val="18"/>
        </w:rPr>
        <w:t>u</w:t>
      </w:r>
      <w:r w:rsidRPr="000F5103">
        <w:rPr>
          <w:rFonts w:ascii="Cambria" w:eastAsia="微软雅黑" w:hAnsi="Cambria" w:cs="Arial"/>
          <w:b/>
          <w:noProof/>
          <w:kern w:val="0"/>
          <w:sz w:val="18"/>
          <w:szCs w:val="18"/>
        </w:rPr>
        <w:t>g</w:t>
      </w:r>
    </w:p>
    <w:p w:rsidR="00E05071" w:rsidRPr="005C3745" w:rsidRDefault="005E45F9" w:rsidP="009050F5">
      <w:pPr>
        <w:autoSpaceDE w:val="0"/>
        <w:autoSpaceDN w:val="0"/>
        <w:adjustRightInd w:val="0"/>
        <w:spacing w:line="360" w:lineRule="exact"/>
        <w:jc w:val="left"/>
        <w:rPr>
          <w:rFonts w:ascii="微软雅黑" w:eastAsia="微软雅黑" w:hAnsi="微软雅黑" w:cs="Arial"/>
          <w:b/>
          <w:bCs/>
          <w:kern w:val="0"/>
          <w:szCs w:val="21"/>
        </w:rPr>
      </w:pPr>
      <w:r w:rsidRPr="005C3745">
        <w:rPr>
          <w:rFonts w:ascii="Arial Black" w:eastAsia="Meiryo" w:hAnsi="Arial Black" w:cs="Meiryo"/>
          <w:b/>
          <w:color w:val="000000"/>
          <w:kern w:val="0"/>
          <w:szCs w:val="21"/>
        </w:rPr>
        <w:t>D</w:t>
      </w:r>
      <w:r w:rsidRPr="005C3745">
        <w:rPr>
          <w:rFonts w:ascii="Arial Black" w:hAnsi="Arial Black" w:cs="Meiryo" w:hint="eastAsia"/>
          <w:b/>
          <w:color w:val="000000"/>
          <w:kern w:val="0"/>
          <w:szCs w:val="21"/>
        </w:rPr>
        <w:t>escription</w:t>
      </w:r>
    </w:p>
    <w:p w:rsidR="007A76B2" w:rsidRDefault="006B67E7" w:rsidP="007A76B2">
      <w:pPr>
        <w:autoSpaceDE w:val="0"/>
        <w:autoSpaceDN w:val="0"/>
        <w:adjustRightInd w:val="0"/>
        <w:spacing w:afterLines="100" w:line="360" w:lineRule="exact"/>
        <w:rPr>
          <w:rFonts w:ascii="Verdana" w:hAnsi="Verdana" w:hint="eastAsia"/>
          <w:color w:val="000000"/>
          <w:sz w:val="18"/>
          <w:szCs w:val="18"/>
          <w:shd w:val="clear" w:color="auto" w:fill="FFFFFF"/>
        </w:rPr>
      </w:pPr>
      <w:r w:rsidRPr="006B67E7">
        <w:rPr>
          <w:rFonts w:ascii="Verdana" w:hAnsi="Verdana"/>
          <w:color w:val="000000"/>
          <w:sz w:val="18"/>
          <w:szCs w:val="18"/>
          <w:shd w:val="clear" w:color="auto" w:fill="FFFFFF"/>
        </w:rPr>
        <w:pict>
          <v:shapetype id="_x0000_t32" coordsize="21600,21600" o:spt="32" o:oned="t" path="m,l21600,21600e" filled="f">
            <v:path arrowok="t" fillok="f" o:connecttype="none"/>
            <o:lock v:ext="edit" shapetype="t"/>
          </v:shapetype>
          <v:shape id="_x0000_s2058" type="#_x0000_t32" style="position:absolute;left:0;text-align:left;margin-left:.3pt;margin-top:2.4pt;width:480.75pt;height:0;z-index:251670528" o:connectortype="straight" strokeweight="1.5pt"/>
        </w:pict>
      </w:r>
      <w:r w:rsidR="007A76B2" w:rsidRPr="007A76B2">
        <w:rPr>
          <w:rFonts w:ascii="Verdana" w:hAnsi="Verdana"/>
          <w:color w:val="000000"/>
          <w:sz w:val="18"/>
          <w:szCs w:val="18"/>
          <w:shd w:val="clear" w:color="auto" w:fill="FFFFFF"/>
        </w:rPr>
        <w:t>Matrix metallopeptidase 9 (MMP-9) is an enzyme encoded by the MMP9 gene. This protein, which is produced by normal alveolar macrophages and granulocytes, can be activated by 4-aminophenylmercuric acetate and phorbol ester and up-regulated by ARHGEF4, SPATA13 and APC via the JNK signaling pathway in colorectal tumor cells. MMP-9 is involved in the breakdown of extracellular matrix in normal physiological processes, such as embryonic development, reproduction, angiogenesis, bone development, wound healing, cell migration, learning and memory, as well as in pathological processes, such as arthritis, intracerebral hemorrhage, and metastasis.</w:t>
      </w:r>
    </w:p>
    <w:p w:rsidR="001253A4" w:rsidRPr="005C3745" w:rsidRDefault="001253A4" w:rsidP="009050F5">
      <w:pPr>
        <w:autoSpaceDE w:val="0"/>
        <w:autoSpaceDN w:val="0"/>
        <w:adjustRightInd w:val="0"/>
        <w:spacing w:line="360" w:lineRule="exact"/>
        <w:rPr>
          <w:rFonts w:ascii="Arial Black" w:hAnsi="Arial Black" w:cs="Meiryo"/>
          <w:color w:val="000000"/>
          <w:szCs w:val="21"/>
        </w:rPr>
      </w:pPr>
      <w:r w:rsidRPr="005C3745">
        <w:rPr>
          <w:rFonts w:ascii="Arial Black" w:hAnsi="Arial Black" w:cs="Meiryo" w:hint="eastAsia"/>
          <w:color w:val="000000"/>
          <w:szCs w:val="21"/>
        </w:rPr>
        <w:t>Origin</w:t>
      </w:r>
    </w:p>
    <w:p w:rsidR="007A76B2" w:rsidRPr="000F5103" w:rsidRDefault="006B67E7" w:rsidP="007A76B2">
      <w:pPr>
        <w:autoSpaceDE w:val="0"/>
        <w:autoSpaceDN w:val="0"/>
        <w:adjustRightInd w:val="0"/>
        <w:spacing w:afterLines="100" w:line="360" w:lineRule="exact"/>
        <w:rPr>
          <w:rFonts w:ascii="Verdana" w:hAnsi="Verdana"/>
          <w:color w:val="000000"/>
          <w:sz w:val="18"/>
          <w:szCs w:val="18"/>
          <w:shd w:val="clear" w:color="auto" w:fill="FFFFFF"/>
        </w:rPr>
      </w:pPr>
      <w:r w:rsidRPr="006B67E7">
        <w:rPr>
          <w:rFonts w:ascii="Verdana" w:hAnsi="Verdana"/>
          <w:color w:val="000000"/>
          <w:sz w:val="18"/>
          <w:szCs w:val="18"/>
          <w:shd w:val="clear" w:color="auto" w:fill="FFFFFF"/>
        </w:rPr>
        <w:pict>
          <v:shape id="_x0000_s2060" type="#_x0000_t32" style="position:absolute;left:0;text-align:left;margin-left:-.45pt;margin-top:3.15pt;width:480.75pt;height:0;z-index:251673600" o:connectortype="straight" strokeweight="1.5pt"/>
        </w:pict>
      </w:r>
      <w:r w:rsidR="007A76B2">
        <w:rPr>
          <w:rFonts w:ascii="Verdana" w:hAnsi="Verdana"/>
          <w:color w:val="000000"/>
          <w:sz w:val="18"/>
          <w:szCs w:val="18"/>
        </w:rPr>
        <w:t>Recombinant Human Matrix metalloproteinase-9 is produced by our Mammalian expression system and the target gene encoding Ala19-Asp707 is expressed with a 6His tag at the C-terminus.</w:t>
      </w:r>
    </w:p>
    <w:p w:rsidR="005E45F9" w:rsidRPr="005C3745" w:rsidRDefault="001253A4" w:rsidP="009050F5">
      <w:pPr>
        <w:autoSpaceDE w:val="0"/>
        <w:autoSpaceDN w:val="0"/>
        <w:adjustRightInd w:val="0"/>
        <w:spacing w:line="360" w:lineRule="exact"/>
        <w:rPr>
          <w:rFonts w:ascii="Arial Black" w:eastAsia="Meiryo" w:hAnsi="Arial Black" w:cs="Meiryo"/>
          <w:b/>
          <w:noProof/>
          <w:color w:val="000000"/>
          <w:kern w:val="0"/>
          <w:szCs w:val="21"/>
        </w:rPr>
      </w:pPr>
      <w:r w:rsidRPr="005C3745">
        <w:rPr>
          <w:rFonts w:ascii="Arial Black" w:eastAsia="Meiryo" w:hAnsi="Arial Black" w:cs="Meiryo" w:hint="eastAsia"/>
          <w:b/>
          <w:noProof/>
          <w:color w:val="000000"/>
          <w:kern w:val="0"/>
          <w:szCs w:val="21"/>
        </w:rPr>
        <w:t>Q</w:t>
      </w:r>
      <w:r w:rsidRPr="005C3745">
        <w:rPr>
          <w:rFonts w:ascii="Arial Black" w:eastAsia="Meiryo" w:hAnsi="Arial Black" w:cs="Meiryo"/>
          <w:b/>
          <w:noProof/>
          <w:color w:val="000000"/>
          <w:kern w:val="0"/>
          <w:szCs w:val="21"/>
        </w:rPr>
        <w:t>uality control</w:t>
      </w:r>
    </w:p>
    <w:p w:rsidR="009050F5" w:rsidRPr="005C3745" w:rsidRDefault="006B67E7" w:rsidP="007A76B2">
      <w:pPr>
        <w:autoSpaceDE w:val="0"/>
        <w:autoSpaceDN w:val="0"/>
        <w:adjustRightInd w:val="0"/>
        <w:spacing w:afterLines="100" w:line="360" w:lineRule="exact"/>
        <w:rPr>
          <w:rFonts w:ascii="Verdana" w:hAnsi="Verdana"/>
          <w:color w:val="000000"/>
          <w:sz w:val="18"/>
          <w:szCs w:val="18"/>
          <w:shd w:val="clear" w:color="auto" w:fill="FFFFFF"/>
        </w:rPr>
      </w:pPr>
      <w:r w:rsidRPr="006B67E7">
        <w:rPr>
          <w:rFonts w:ascii="Arial Black" w:eastAsia="Meiryo" w:hAnsi="Arial Black" w:cs="Meiryo"/>
          <w:b/>
          <w:noProof/>
          <w:color w:val="000000"/>
          <w:kern w:val="0"/>
          <w:szCs w:val="21"/>
        </w:rPr>
        <w:pict>
          <v:shape id="_x0000_s2062" type="#_x0000_t32" style="position:absolute;left:0;text-align:left;margin-left:-.45pt;margin-top:3.3pt;width:480.75pt;height:0;z-index:251675648" o:connectortype="straight" strokeweight="1.5pt"/>
        </w:pict>
      </w:r>
      <w:r w:rsidR="000F5103" w:rsidRPr="000F5103">
        <w:rPr>
          <w:rFonts w:ascii="Verdana" w:hAnsi="Verdana"/>
          <w:color w:val="000000"/>
          <w:sz w:val="18"/>
          <w:szCs w:val="18"/>
          <w:shd w:val="clear" w:color="auto" w:fill="FFFFFF"/>
        </w:rPr>
        <w:t>Greater than 95% as determined by reducing SDS-PAGE.</w:t>
      </w:r>
    </w:p>
    <w:p w:rsidR="001253A4" w:rsidRPr="005C3745" w:rsidRDefault="009050F5" w:rsidP="009050F5">
      <w:pPr>
        <w:autoSpaceDE w:val="0"/>
        <w:autoSpaceDN w:val="0"/>
        <w:adjustRightInd w:val="0"/>
        <w:spacing w:line="360" w:lineRule="exact"/>
        <w:rPr>
          <w:rFonts w:ascii="Arial Black" w:hAnsi="Arial Black" w:cs="Meiryo"/>
          <w:b/>
          <w:color w:val="000000"/>
          <w:kern w:val="0"/>
          <w:szCs w:val="21"/>
        </w:rPr>
      </w:pPr>
      <w:r w:rsidRPr="005C3745">
        <w:rPr>
          <w:rFonts w:ascii="Arial Black" w:hAnsi="Arial Black" w:cs="Meiryo"/>
          <w:b/>
          <w:color w:val="000000"/>
          <w:kern w:val="0"/>
          <w:szCs w:val="21"/>
        </w:rPr>
        <w:t>Dissolution</w:t>
      </w:r>
    </w:p>
    <w:p w:rsidR="000F5103" w:rsidRDefault="006B67E7" w:rsidP="007A76B2">
      <w:pPr>
        <w:autoSpaceDE w:val="0"/>
        <w:autoSpaceDN w:val="0"/>
        <w:adjustRightInd w:val="0"/>
        <w:spacing w:afterLines="100" w:line="360" w:lineRule="exact"/>
        <w:rPr>
          <w:rFonts w:ascii="Verdana" w:hAnsi="Verdana"/>
          <w:color w:val="000000"/>
          <w:sz w:val="18"/>
          <w:szCs w:val="18"/>
          <w:shd w:val="clear" w:color="auto" w:fill="FFFFFF"/>
        </w:rPr>
      </w:pPr>
      <w:r w:rsidRPr="006B67E7">
        <w:rPr>
          <w:rFonts w:ascii="Arial Black" w:eastAsia="Meiryo" w:hAnsi="Arial Black" w:cs="Meiryo"/>
          <w:b/>
          <w:noProof/>
          <w:color w:val="000000"/>
          <w:kern w:val="0"/>
          <w:szCs w:val="21"/>
        </w:rPr>
        <w:pict>
          <v:shape id="_x0000_s2063" type="#_x0000_t32" style="position:absolute;left:0;text-align:left;margin-left:-.45pt;margin-top:2.55pt;width:480.75pt;height:0;z-index:251676672" o:connectortype="straight" strokeweight="1.5pt"/>
        </w:pict>
      </w:r>
      <w:r w:rsidR="000F5103" w:rsidRPr="000F5103">
        <w:rPr>
          <w:rFonts w:ascii="Verdana" w:hAnsi="Verdana"/>
          <w:color w:val="000000"/>
          <w:sz w:val="18"/>
          <w:szCs w:val="18"/>
          <w:shd w:val="clear" w:color="auto" w:fill="FFFFFF"/>
        </w:rPr>
        <w:t>Always centrifuge tubes before opening. Do not mix by vortex or pipetting.</w:t>
      </w:r>
      <w:r w:rsidR="000F5103">
        <w:rPr>
          <w:rFonts w:ascii="Verdana" w:hAnsi="Verdana" w:hint="eastAsia"/>
          <w:color w:val="000000"/>
          <w:sz w:val="18"/>
          <w:szCs w:val="18"/>
          <w:shd w:val="clear" w:color="auto" w:fill="FFFFFF"/>
        </w:rPr>
        <w:t xml:space="preserve"> </w:t>
      </w:r>
      <w:r w:rsidR="000F5103" w:rsidRPr="000F5103">
        <w:rPr>
          <w:rFonts w:ascii="Verdana" w:hAnsi="Verdana"/>
          <w:color w:val="000000"/>
          <w:sz w:val="18"/>
          <w:szCs w:val="18"/>
          <w:shd w:val="clear" w:color="auto" w:fill="FFFFFF"/>
        </w:rPr>
        <w:t xml:space="preserve">It is not recommended to reconstitute to a concentration </w:t>
      </w:r>
      <w:r w:rsidR="000F5103">
        <w:rPr>
          <w:rFonts w:ascii="Verdana" w:hAnsi="Verdana"/>
          <w:color w:val="000000"/>
          <w:sz w:val="18"/>
          <w:szCs w:val="18"/>
          <w:shd w:val="clear" w:color="auto" w:fill="FFFFFF"/>
        </w:rPr>
        <w:t>less than 100</w:t>
      </w:r>
      <w:r w:rsidR="000F5103" w:rsidRPr="000F5103">
        <w:rPr>
          <w:rFonts w:ascii="Verdana" w:hAnsi="Verdana"/>
          <w:color w:val="000000"/>
          <w:sz w:val="18"/>
          <w:szCs w:val="18"/>
          <w:shd w:val="clear" w:color="auto" w:fill="FFFFFF"/>
        </w:rPr>
        <w:t>μg/ml.</w:t>
      </w:r>
      <w:r w:rsidR="000F5103">
        <w:rPr>
          <w:rFonts w:ascii="Verdana" w:hAnsi="Verdana" w:hint="eastAsia"/>
          <w:color w:val="000000"/>
          <w:sz w:val="18"/>
          <w:szCs w:val="18"/>
          <w:shd w:val="clear" w:color="auto" w:fill="FFFFFF"/>
        </w:rPr>
        <w:t xml:space="preserve"> </w:t>
      </w:r>
      <w:r w:rsidR="000F5103" w:rsidRPr="000F5103">
        <w:rPr>
          <w:rFonts w:ascii="Verdana" w:hAnsi="Verdana"/>
          <w:color w:val="000000"/>
          <w:sz w:val="18"/>
          <w:szCs w:val="18"/>
          <w:shd w:val="clear" w:color="auto" w:fill="FFFFFF"/>
        </w:rPr>
        <w:t>Dissolve the lyophilized protein in ddH</w:t>
      </w:r>
      <w:r w:rsidR="000F5103" w:rsidRPr="000F5103">
        <w:rPr>
          <w:rFonts w:ascii="Verdana" w:hAnsi="Verdana"/>
          <w:color w:val="000000"/>
          <w:sz w:val="18"/>
          <w:szCs w:val="18"/>
          <w:shd w:val="clear" w:color="auto" w:fill="FFFFFF"/>
          <w:vertAlign w:val="subscript"/>
        </w:rPr>
        <w:t>2</w:t>
      </w:r>
      <w:r w:rsidR="000F5103" w:rsidRPr="000F5103">
        <w:rPr>
          <w:rFonts w:ascii="Verdana" w:hAnsi="Verdana"/>
          <w:color w:val="000000"/>
          <w:sz w:val="18"/>
          <w:szCs w:val="18"/>
          <w:shd w:val="clear" w:color="auto" w:fill="FFFFFF"/>
        </w:rPr>
        <w:t>O.</w:t>
      </w:r>
      <w:r w:rsidR="000F5103">
        <w:rPr>
          <w:rFonts w:ascii="Verdana" w:hAnsi="Verdana" w:hint="eastAsia"/>
          <w:color w:val="000000"/>
          <w:sz w:val="18"/>
          <w:szCs w:val="18"/>
          <w:shd w:val="clear" w:color="auto" w:fill="FFFFFF"/>
        </w:rPr>
        <w:t xml:space="preserve"> </w:t>
      </w:r>
      <w:r w:rsidR="000F5103" w:rsidRPr="000F5103">
        <w:rPr>
          <w:rFonts w:ascii="Verdana" w:hAnsi="Verdana"/>
          <w:color w:val="000000"/>
          <w:sz w:val="18"/>
          <w:szCs w:val="18"/>
          <w:shd w:val="clear" w:color="auto" w:fill="FFFFFF"/>
        </w:rPr>
        <w:t xml:space="preserve"> Please aliquot the reconstituted solution to minimize freeze-thaw cycles.</w:t>
      </w:r>
    </w:p>
    <w:p w:rsidR="00E05071" w:rsidRPr="005C3745" w:rsidRDefault="005E45F9" w:rsidP="009050F5">
      <w:pPr>
        <w:autoSpaceDE w:val="0"/>
        <w:autoSpaceDN w:val="0"/>
        <w:adjustRightInd w:val="0"/>
        <w:spacing w:line="360" w:lineRule="exact"/>
        <w:rPr>
          <w:rFonts w:ascii="微软雅黑" w:eastAsia="微软雅黑" w:hAnsi="微软雅黑" w:cs="Arial"/>
          <w:kern w:val="0"/>
          <w:szCs w:val="21"/>
        </w:rPr>
      </w:pPr>
      <w:r w:rsidRPr="005C3745">
        <w:rPr>
          <w:rFonts w:ascii="Arial Black" w:hAnsi="Arial Black" w:cs="Meiryo" w:hint="eastAsia"/>
          <w:b/>
          <w:color w:val="000000"/>
          <w:kern w:val="0"/>
          <w:szCs w:val="21"/>
        </w:rPr>
        <w:t>S</w:t>
      </w:r>
      <w:r w:rsidRPr="005C3745">
        <w:rPr>
          <w:rFonts w:ascii="Arial Black" w:eastAsia="Meiryo" w:hAnsi="Arial Black" w:cs="Meiryo"/>
          <w:b/>
          <w:color w:val="000000"/>
          <w:kern w:val="0"/>
          <w:szCs w:val="21"/>
        </w:rPr>
        <w:t xml:space="preserve">tore </w:t>
      </w:r>
      <w:r w:rsidRPr="005C3745">
        <w:rPr>
          <w:rFonts w:ascii="Arial Black" w:hAnsi="Arial Black" w:cs="Meiryo" w:hint="eastAsia"/>
          <w:b/>
          <w:color w:val="000000"/>
          <w:kern w:val="0"/>
          <w:szCs w:val="21"/>
        </w:rPr>
        <w:t>condition</w:t>
      </w:r>
    </w:p>
    <w:p w:rsidR="001253A4" w:rsidRPr="005C3745" w:rsidRDefault="006B67E7" w:rsidP="009050F5">
      <w:pPr>
        <w:spacing w:line="360" w:lineRule="exact"/>
        <w:rPr>
          <w:rFonts w:ascii="Verdana" w:hAnsi="Verdana"/>
          <w:color w:val="000000"/>
          <w:sz w:val="18"/>
          <w:szCs w:val="18"/>
          <w:shd w:val="clear" w:color="auto" w:fill="FFFFFF"/>
        </w:rPr>
      </w:pPr>
      <w:r w:rsidRPr="006B67E7">
        <w:rPr>
          <w:rFonts w:ascii="Arial Black" w:eastAsia="Meiryo" w:hAnsi="Arial Black" w:cs="Meiryo"/>
          <w:b/>
          <w:noProof/>
          <w:color w:val="000000"/>
          <w:kern w:val="0"/>
          <w:szCs w:val="21"/>
        </w:rPr>
        <w:pict>
          <v:shape id="_x0000_s2061" type="#_x0000_t32" style="position:absolute;left:0;text-align:left;margin-left:-.45pt;margin-top:.15pt;width:480.75pt;height:0;z-index:251674624" o:connectortype="straight" strokeweight="1.5pt"/>
        </w:pict>
      </w:r>
      <w:r w:rsidR="001253A4" w:rsidRPr="005C3745">
        <w:rPr>
          <w:rFonts w:ascii="Verdana" w:hAnsi="Verdana"/>
          <w:color w:val="000000"/>
          <w:sz w:val="18"/>
          <w:szCs w:val="18"/>
          <w:shd w:val="clear" w:color="auto" w:fill="FFFFFF"/>
        </w:rPr>
        <w:t>Lyophilized protein should be stored at &lt; -20°C, though stable at room temperature for 3 weeks.</w:t>
      </w:r>
    </w:p>
    <w:p w:rsidR="001253A4" w:rsidRPr="005C3745" w:rsidRDefault="001253A4" w:rsidP="009050F5">
      <w:pPr>
        <w:spacing w:line="360" w:lineRule="exact"/>
        <w:rPr>
          <w:rFonts w:ascii="Verdana" w:hAnsi="Verdana"/>
          <w:color w:val="000000"/>
          <w:sz w:val="18"/>
          <w:szCs w:val="18"/>
          <w:shd w:val="clear" w:color="auto" w:fill="FFFFFF"/>
        </w:rPr>
      </w:pPr>
      <w:r w:rsidRPr="005C3745">
        <w:rPr>
          <w:rFonts w:ascii="Verdana" w:hAnsi="Verdana"/>
          <w:color w:val="000000"/>
          <w:sz w:val="18"/>
          <w:szCs w:val="18"/>
          <w:shd w:val="clear" w:color="auto" w:fill="FFFFFF"/>
        </w:rPr>
        <w:t>Reconstituted protein solution can be stored at 4-7°C for 2-7 days.</w:t>
      </w:r>
    </w:p>
    <w:p w:rsidR="002A664E" w:rsidRPr="005C3745" w:rsidRDefault="001253A4" w:rsidP="009050F5">
      <w:pPr>
        <w:spacing w:line="360" w:lineRule="exact"/>
        <w:rPr>
          <w:rFonts w:ascii="Verdana" w:hAnsi="Verdana"/>
          <w:color w:val="000000"/>
          <w:sz w:val="18"/>
          <w:szCs w:val="18"/>
          <w:shd w:val="clear" w:color="auto" w:fill="FFFFFF"/>
        </w:rPr>
      </w:pPr>
      <w:r w:rsidRPr="005C3745">
        <w:rPr>
          <w:rFonts w:ascii="Verdana" w:hAnsi="Verdana"/>
          <w:color w:val="000000"/>
          <w:sz w:val="18"/>
          <w:szCs w:val="18"/>
          <w:shd w:val="clear" w:color="auto" w:fill="FFFFFF"/>
        </w:rPr>
        <w:t>Aliquots of reconstituted samples are stable at &lt; -20°C for 3 months.</w:t>
      </w:r>
    </w:p>
    <w:p w:rsidR="005E45F9" w:rsidRPr="005C3745" w:rsidRDefault="005E45F9" w:rsidP="005E45F9">
      <w:pPr>
        <w:autoSpaceDE w:val="0"/>
        <w:autoSpaceDN w:val="0"/>
        <w:adjustRightInd w:val="0"/>
        <w:spacing w:line="360" w:lineRule="auto"/>
        <w:rPr>
          <w:rFonts w:ascii="Arial Black" w:hAnsi="Arial Black" w:cs="Meiryo"/>
          <w:b/>
          <w:color w:val="000000"/>
          <w:kern w:val="0"/>
          <w:szCs w:val="21"/>
        </w:rPr>
      </w:pPr>
    </w:p>
    <w:p w:rsidR="005E45F9" w:rsidRPr="00B35ED9" w:rsidRDefault="005E45F9" w:rsidP="005E45F9">
      <w:pPr>
        <w:autoSpaceDE w:val="0"/>
        <w:autoSpaceDN w:val="0"/>
        <w:adjustRightInd w:val="0"/>
        <w:spacing w:line="360" w:lineRule="auto"/>
        <w:jc w:val="center"/>
        <w:rPr>
          <w:rFonts w:ascii="Arial Black" w:hAnsi="Arial Black" w:cs="Meiryo"/>
          <w:b/>
          <w:color w:val="000000"/>
          <w:kern w:val="0"/>
          <w:szCs w:val="21"/>
        </w:rPr>
      </w:pPr>
      <w:r w:rsidRPr="005C3745">
        <w:rPr>
          <w:rFonts w:ascii="Arial Black" w:hAnsi="Arial Black" w:cs="Meiryo"/>
          <w:b/>
          <w:color w:val="000000"/>
          <w:kern w:val="0"/>
          <w:szCs w:val="21"/>
        </w:rPr>
        <w:t>For Research Use Only. Not for use in diagnostic procedures.</w:t>
      </w:r>
    </w:p>
    <w:p w:rsidR="001A1284" w:rsidRPr="00E05071" w:rsidRDefault="001A1284" w:rsidP="00151453">
      <w:pPr>
        <w:spacing w:line="360" w:lineRule="auto"/>
        <w:jc w:val="center"/>
        <w:rPr>
          <w:rFonts w:ascii="Arial Narrow" w:hAnsi="Arial Narrow"/>
          <w:b/>
          <w:szCs w:val="21"/>
          <w:u w:val="single"/>
        </w:rPr>
      </w:pPr>
      <w:r w:rsidRPr="00E05071">
        <w:rPr>
          <w:rFonts w:ascii="Arial Narrow" w:hAnsi="Arial Narrow"/>
          <w:b/>
          <w:noProof/>
          <w:szCs w:val="21"/>
          <w:u w:val="single"/>
        </w:rPr>
        <w:drawing>
          <wp:inline distT="0" distB="0" distL="0" distR="0">
            <wp:extent cx="4562475" cy="66058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4534"/>
                    <a:stretch>
                      <a:fillRect/>
                    </a:stretch>
                  </pic:blipFill>
                  <pic:spPr bwMode="auto">
                    <a:xfrm>
                      <a:off x="0" y="0"/>
                      <a:ext cx="4562475" cy="660585"/>
                    </a:xfrm>
                    <a:prstGeom prst="rect">
                      <a:avLst/>
                    </a:prstGeom>
                    <a:noFill/>
                    <a:ln w="9525">
                      <a:noFill/>
                      <a:miter lim="800000"/>
                      <a:headEnd/>
                      <a:tailEnd/>
                    </a:ln>
                  </pic:spPr>
                </pic:pic>
              </a:graphicData>
            </a:graphic>
          </wp:inline>
        </w:drawing>
      </w:r>
    </w:p>
    <w:sectPr w:rsidR="001A1284" w:rsidRPr="00E05071" w:rsidSect="002A664E">
      <w:footerReference w:type="default" r:id="rId9"/>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11C" w:rsidRDefault="0088111C" w:rsidP="00EF68C2">
      <w:r>
        <w:separator/>
      </w:r>
    </w:p>
  </w:endnote>
  <w:endnote w:type="continuationSeparator" w:id="1">
    <w:p w:rsidR="0088111C" w:rsidRDefault="0088111C" w:rsidP="00EF68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encentype JiaLi HeiJ(BaoSheng)">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eiryo">
    <w:altName w:val="MS Gothic"/>
    <w:charset w:val="80"/>
    <w:family w:val="swiss"/>
    <w:pitch w:val="variable"/>
    <w:sig w:usb0="E10102FF" w:usb1="EAC7FFFF" w:usb2="00010012" w:usb3="00000000" w:csb0="0002009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B6" w:rsidRPr="002A664E" w:rsidRDefault="002A664E" w:rsidP="002A664E">
    <w:pPr>
      <w:autoSpaceDE w:val="0"/>
      <w:autoSpaceDN w:val="0"/>
      <w:adjustRightInd w:val="0"/>
      <w:jc w:val="center"/>
      <w:rPr>
        <w:rFonts w:ascii="Arial" w:hAnsi="Arial" w:cs="Arial"/>
        <w:kern w:val="0"/>
        <w:sz w:val="20"/>
        <w:szCs w:val="20"/>
      </w:rPr>
    </w:pPr>
    <w:r>
      <w:rPr>
        <w:rFonts w:ascii="Arial" w:hAnsi="Arial" w:cs="Arial"/>
        <w:kern w:val="0"/>
        <w:sz w:val="18"/>
        <w:szCs w:val="18"/>
      </w:rPr>
      <w:t>Tel:</w:t>
    </w:r>
    <w:r>
      <w:rPr>
        <w:rFonts w:ascii="Arial" w:hAnsi="Arial" w:cs="Arial" w:hint="eastAsia"/>
        <w:kern w:val="0"/>
        <w:sz w:val="18"/>
        <w:szCs w:val="18"/>
      </w:rPr>
      <w:t xml:space="preserve"> 86-21-56620378</w:t>
    </w:r>
    <w:r>
      <w:rPr>
        <w:rFonts w:ascii="Arial" w:hAnsi="Arial" w:cs="Arial"/>
        <w:kern w:val="0"/>
        <w:sz w:val="18"/>
        <w:szCs w:val="18"/>
      </w:rPr>
      <w:t xml:space="preserve"> • www</w:t>
    </w:r>
    <w:r>
      <w:rPr>
        <w:rFonts w:ascii="Arial" w:hAnsi="Arial" w:cs="Arial" w:hint="eastAsia"/>
        <w:kern w:val="0"/>
        <w:sz w:val="18"/>
        <w:szCs w:val="18"/>
      </w:rPr>
      <w:t>.</w:t>
    </w:r>
    <w:r w:rsidR="00B037F2" w:rsidRPr="00B037F2">
      <w:rPr>
        <w:rFonts w:ascii="Arial" w:hAnsi="Arial" w:cs="Arial" w:hint="eastAsia"/>
        <w:b/>
        <w:kern w:val="0"/>
        <w:sz w:val="24"/>
        <w:szCs w:val="24"/>
      </w:rPr>
      <w:t>M</w:t>
    </w:r>
    <w:r>
      <w:rPr>
        <w:rFonts w:ascii="Arial" w:hAnsi="Arial" w:cs="Arial" w:hint="eastAsia"/>
        <w:kern w:val="0"/>
        <w:sz w:val="18"/>
        <w:szCs w:val="18"/>
      </w:rPr>
      <w:t>es</w:t>
    </w:r>
    <w:r w:rsidR="00B037F2" w:rsidRPr="00B037F2">
      <w:rPr>
        <w:rFonts w:ascii="Arial" w:hAnsi="Arial" w:cs="Arial" w:hint="eastAsia"/>
        <w:b/>
        <w:kern w:val="0"/>
        <w:sz w:val="24"/>
        <w:szCs w:val="24"/>
      </w:rPr>
      <w:t>G</w:t>
    </w:r>
    <w:r>
      <w:rPr>
        <w:rFonts w:ascii="Arial" w:hAnsi="Arial" w:cs="Arial" w:hint="eastAsia"/>
        <w:kern w:val="0"/>
        <w:sz w:val="18"/>
        <w:szCs w:val="18"/>
      </w:rPr>
      <w:t>enbio</w:t>
    </w:r>
    <w:r>
      <w:rPr>
        <w:rFonts w:ascii="Arial" w:hAnsi="Arial" w:cs="Arial"/>
        <w:kern w:val="0"/>
        <w:sz w:val="18"/>
        <w:szCs w:val="18"/>
      </w:rPr>
      <w:t xml:space="preserve">.com • </w:t>
    </w:r>
    <w:r>
      <w:rPr>
        <w:rFonts w:ascii="Arial" w:hAnsi="Arial" w:cs="Arial" w:hint="eastAsia"/>
        <w:kern w:val="0"/>
        <w:sz w:val="18"/>
        <w:szCs w:val="18"/>
      </w:rPr>
      <w:t>sales</w:t>
    </w:r>
    <w:r>
      <w:rPr>
        <w:rFonts w:ascii="Arial" w:hAnsi="Arial" w:cs="Arial"/>
        <w:kern w:val="0"/>
        <w:sz w:val="18"/>
        <w:szCs w:val="18"/>
      </w:rPr>
      <w:t>@</w:t>
    </w:r>
    <w:r>
      <w:rPr>
        <w:rFonts w:ascii="Arial" w:hAnsi="Arial" w:cs="Arial" w:hint="eastAsia"/>
        <w:kern w:val="0"/>
        <w:sz w:val="18"/>
        <w:szCs w:val="18"/>
      </w:rPr>
      <w:t>mesgenbio</w:t>
    </w:r>
    <w:r>
      <w:rPr>
        <w:rFonts w:ascii="Arial" w:hAnsi="Arial" w:cs="Arial"/>
        <w:kern w:val="0"/>
        <w:sz w:val="18"/>
        <w:szCs w:val="18"/>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11C" w:rsidRDefault="0088111C" w:rsidP="00EF68C2">
      <w:r>
        <w:separator/>
      </w:r>
    </w:p>
  </w:footnote>
  <w:footnote w:type="continuationSeparator" w:id="1">
    <w:p w:rsidR="0088111C" w:rsidRDefault="0088111C" w:rsidP="00EF68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o:colormenu v:ext="edit" fillcolor="none [671]"/>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68C2"/>
    <w:rsid w:val="00042F87"/>
    <w:rsid w:val="000F5103"/>
    <w:rsid w:val="0011099C"/>
    <w:rsid w:val="001253A4"/>
    <w:rsid w:val="0012551E"/>
    <w:rsid w:val="00151453"/>
    <w:rsid w:val="001958C9"/>
    <w:rsid w:val="001A0879"/>
    <w:rsid w:val="001A1284"/>
    <w:rsid w:val="001C1AA3"/>
    <w:rsid w:val="001E39DB"/>
    <w:rsid w:val="00211544"/>
    <w:rsid w:val="00242F09"/>
    <w:rsid w:val="00290519"/>
    <w:rsid w:val="002A664E"/>
    <w:rsid w:val="003B52B1"/>
    <w:rsid w:val="00425D06"/>
    <w:rsid w:val="004544A5"/>
    <w:rsid w:val="00494F34"/>
    <w:rsid w:val="004E0A86"/>
    <w:rsid w:val="004F7B82"/>
    <w:rsid w:val="00500EFD"/>
    <w:rsid w:val="0051189D"/>
    <w:rsid w:val="00547AF3"/>
    <w:rsid w:val="005830D6"/>
    <w:rsid w:val="00594189"/>
    <w:rsid w:val="005C32CD"/>
    <w:rsid w:val="005C3745"/>
    <w:rsid w:val="005E45F9"/>
    <w:rsid w:val="00630703"/>
    <w:rsid w:val="0069695C"/>
    <w:rsid w:val="006B67E7"/>
    <w:rsid w:val="0072207B"/>
    <w:rsid w:val="007A01BD"/>
    <w:rsid w:val="007A76B2"/>
    <w:rsid w:val="00826CD4"/>
    <w:rsid w:val="00847A70"/>
    <w:rsid w:val="008540A5"/>
    <w:rsid w:val="0088111C"/>
    <w:rsid w:val="0088445D"/>
    <w:rsid w:val="008A3E12"/>
    <w:rsid w:val="008F0A47"/>
    <w:rsid w:val="008F4061"/>
    <w:rsid w:val="009050F5"/>
    <w:rsid w:val="00A37B10"/>
    <w:rsid w:val="00A43BD1"/>
    <w:rsid w:val="00B037F2"/>
    <w:rsid w:val="00B23D01"/>
    <w:rsid w:val="00B31B86"/>
    <w:rsid w:val="00B76909"/>
    <w:rsid w:val="00BA1787"/>
    <w:rsid w:val="00BF7AF1"/>
    <w:rsid w:val="00C84565"/>
    <w:rsid w:val="00CB18B6"/>
    <w:rsid w:val="00CC05CB"/>
    <w:rsid w:val="00CF2FD7"/>
    <w:rsid w:val="00D016F2"/>
    <w:rsid w:val="00D85BBC"/>
    <w:rsid w:val="00DC7133"/>
    <w:rsid w:val="00DF783D"/>
    <w:rsid w:val="00E030A8"/>
    <w:rsid w:val="00E05071"/>
    <w:rsid w:val="00E76797"/>
    <w:rsid w:val="00ED114C"/>
    <w:rsid w:val="00EF34B0"/>
    <w:rsid w:val="00EF68C2"/>
    <w:rsid w:val="00F413A7"/>
    <w:rsid w:val="00F87315"/>
    <w:rsid w:val="00F97812"/>
    <w:rsid w:val="00FB4B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671]"/>
    </o:shapedefaults>
    <o:shapelayout v:ext="edit">
      <o:idmap v:ext="edit" data="2"/>
      <o:rules v:ext="edit">
        <o:r id="V:Rule6" type="connector" idref="#_x0000_s2061"/>
        <o:r id="V:Rule7" type="connector" idref="#_x0000_s2063"/>
        <o:r id="V:Rule8" type="connector" idref="#_x0000_s2060"/>
        <o:r id="V:Rule9" type="connector" idref="#_x0000_s2058"/>
        <o:r id="V:Rule10" type="connector" idref="#_x0000_s2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79"/>
    <w:pPr>
      <w:widowControl w:val="0"/>
      <w:jc w:val="both"/>
    </w:pPr>
  </w:style>
  <w:style w:type="paragraph" w:styleId="2">
    <w:name w:val="heading 2"/>
    <w:basedOn w:val="a"/>
    <w:link w:val="2Char"/>
    <w:uiPriority w:val="9"/>
    <w:qFormat/>
    <w:rsid w:val="009050F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68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68C2"/>
    <w:rPr>
      <w:sz w:val="18"/>
      <w:szCs w:val="18"/>
    </w:rPr>
  </w:style>
  <w:style w:type="paragraph" w:styleId="a4">
    <w:name w:val="footer"/>
    <w:basedOn w:val="a"/>
    <w:link w:val="Char0"/>
    <w:uiPriority w:val="99"/>
    <w:semiHidden/>
    <w:unhideWhenUsed/>
    <w:rsid w:val="00EF68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68C2"/>
    <w:rPr>
      <w:sz w:val="18"/>
      <w:szCs w:val="18"/>
    </w:rPr>
  </w:style>
  <w:style w:type="paragraph" w:styleId="a5">
    <w:name w:val="Balloon Text"/>
    <w:basedOn w:val="a"/>
    <w:link w:val="Char1"/>
    <w:uiPriority w:val="99"/>
    <w:semiHidden/>
    <w:unhideWhenUsed/>
    <w:rsid w:val="00EF68C2"/>
    <w:rPr>
      <w:sz w:val="18"/>
      <w:szCs w:val="18"/>
    </w:rPr>
  </w:style>
  <w:style w:type="character" w:customStyle="1" w:styleId="Char1">
    <w:name w:val="批注框文本 Char"/>
    <w:basedOn w:val="a0"/>
    <w:link w:val="a5"/>
    <w:uiPriority w:val="99"/>
    <w:semiHidden/>
    <w:rsid w:val="00EF68C2"/>
    <w:rPr>
      <w:sz w:val="18"/>
      <w:szCs w:val="18"/>
    </w:rPr>
  </w:style>
  <w:style w:type="character" w:customStyle="1" w:styleId="name10">
    <w:name w:val="name10"/>
    <w:basedOn w:val="a0"/>
    <w:rsid w:val="00EF68C2"/>
    <w:rPr>
      <w:b/>
      <w:bCs/>
      <w:sz w:val="20"/>
      <w:szCs w:val="20"/>
    </w:rPr>
  </w:style>
  <w:style w:type="character" w:customStyle="1" w:styleId="value7">
    <w:name w:val="value7"/>
    <w:basedOn w:val="a0"/>
    <w:rsid w:val="00EF68C2"/>
  </w:style>
  <w:style w:type="character" w:customStyle="1" w:styleId="st">
    <w:name w:val="st"/>
    <w:basedOn w:val="a0"/>
    <w:rsid w:val="00EF68C2"/>
  </w:style>
  <w:style w:type="table" w:styleId="a6">
    <w:name w:val="Table Grid"/>
    <w:basedOn w:val="a1"/>
    <w:uiPriority w:val="59"/>
    <w:rsid w:val="00D85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6CD4"/>
    <w:pPr>
      <w:widowControl w:val="0"/>
      <w:autoSpaceDE w:val="0"/>
      <w:autoSpaceDN w:val="0"/>
      <w:adjustRightInd w:val="0"/>
    </w:pPr>
    <w:rPr>
      <w:rFonts w:ascii="Tencentype JiaLi HeiJ(BaoSheng)" w:eastAsia="Tencentype JiaLi HeiJ(BaoSheng)" w:cs="Tencentype JiaLi HeiJ(BaoSheng)"/>
      <w:color w:val="000000"/>
      <w:kern w:val="0"/>
      <w:sz w:val="24"/>
      <w:szCs w:val="24"/>
    </w:rPr>
  </w:style>
  <w:style w:type="paragraph" w:styleId="a7">
    <w:name w:val="Normal (Web)"/>
    <w:basedOn w:val="a"/>
    <w:uiPriority w:val="99"/>
    <w:unhideWhenUsed/>
    <w:rsid w:val="005E45F9"/>
    <w:pPr>
      <w:widowControl/>
      <w:spacing w:after="210"/>
      <w:jc w:val="left"/>
    </w:pPr>
    <w:rPr>
      <w:rFonts w:ascii="宋体" w:eastAsia="宋体" w:hAnsi="宋体" w:cs="宋体"/>
      <w:kern w:val="0"/>
      <w:sz w:val="24"/>
      <w:szCs w:val="24"/>
    </w:rPr>
  </w:style>
  <w:style w:type="character" w:styleId="a8">
    <w:name w:val="Hyperlink"/>
    <w:basedOn w:val="a0"/>
    <w:uiPriority w:val="99"/>
    <w:semiHidden/>
    <w:unhideWhenUsed/>
    <w:rsid w:val="001253A4"/>
    <w:rPr>
      <w:color w:val="0000FF"/>
      <w:u w:val="single"/>
    </w:rPr>
  </w:style>
  <w:style w:type="character" w:customStyle="1" w:styleId="2Char">
    <w:name w:val="标题 2 Char"/>
    <w:basedOn w:val="a0"/>
    <w:link w:val="2"/>
    <w:uiPriority w:val="9"/>
    <w:rsid w:val="009050F5"/>
    <w:rPr>
      <w:rFonts w:ascii="宋体" w:eastAsia="宋体" w:hAnsi="宋体" w:cs="宋体"/>
      <w:b/>
      <w:bCs/>
      <w:kern w:val="0"/>
      <w:sz w:val="36"/>
      <w:szCs w:val="36"/>
    </w:rPr>
  </w:style>
  <w:style w:type="character" w:customStyle="1" w:styleId="apple-converted-space">
    <w:name w:val="apple-converted-space"/>
    <w:basedOn w:val="a0"/>
    <w:rsid w:val="00630703"/>
  </w:style>
</w:styles>
</file>

<file path=word/webSettings.xml><?xml version="1.0" encoding="utf-8"?>
<w:webSettings xmlns:r="http://schemas.openxmlformats.org/officeDocument/2006/relationships" xmlns:w="http://schemas.openxmlformats.org/wordprocessingml/2006/main">
  <w:divs>
    <w:div w:id="71511133">
      <w:bodyDiv w:val="1"/>
      <w:marLeft w:val="0"/>
      <w:marRight w:val="0"/>
      <w:marTop w:val="0"/>
      <w:marBottom w:val="0"/>
      <w:divBdr>
        <w:top w:val="none" w:sz="0" w:space="0" w:color="auto"/>
        <w:left w:val="none" w:sz="0" w:space="0" w:color="auto"/>
        <w:bottom w:val="none" w:sz="0" w:space="0" w:color="auto"/>
        <w:right w:val="none" w:sz="0" w:space="0" w:color="auto"/>
      </w:divBdr>
    </w:div>
    <w:div w:id="898630033">
      <w:bodyDiv w:val="1"/>
      <w:marLeft w:val="0"/>
      <w:marRight w:val="0"/>
      <w:marTop w:val="0"/>
      <w:marBottom w:val="0"/>
      <w:divBdr>
        <w:top w:val="none" w:sz="0" w:space="0" w:color="auto"/>
        <w:left w:val="none" w:sz="0" w:space="0" w:color="auto"/>
        <w:bottom w:val="none" w:sz="0" w:space="0" w:color="auto"/>
        <w:right w:val="none" w:sz="0" w:space="0" w:color="auto"/>
      </w:divBdr>
      <w:divsChild>
        <w:div w:id="135922866">
          <w:marLeft w:val="0"/>
          <w:marRight w:val="0"/>
          <w:marTop w:val="0"/>
          <w:marBottom w:val="0"/>
          <w:divBdr>
            <w:top w:val="none" w:sz="0" w:space="0" w:color="auto"/>
            <w:left w:val="none" w:sz="0" w:space="0" w:color="auto"/>
            <w:bottom w:val="none" w:sz="0" w:space="0" w:color="auto"/>
            <w:right w:val="none" w:sz="0" w:space="0" w:color="auto"/>
          </w:divBdr>
        </w:div>
        <w:div w:id="785344714">
          <w:marLeft w:val="0"/>
          <w:marRight w:val="0"/>
          <w:marTop w:val="0"/>
          <w:marBottom w:val="0"/>
          <w:divBdr>
            <w:top w:val="none" w:sz="0" w:space="0" w:color="auto"/>
            <w:left w:val="none" w:sz="0" w:space="0" w:color="auto"/>
            <w:bottom w:val="none" w:sz="0" w:space="0" w:color="auto"/>
            <w:right w:val="none" w:sz="0" w:space="0" w:color="auto"/>
          </w:divBdr>
        </w:div>
      </w:divsChild>
    </w:div>
    <w:div w:id="1244293579">
      <w:bodyDiv w:val="1"/>
      <w:marLeft w:val="0"/>
      <w:marRight w:val="0"/>
      <w:marTop w:val="0"/>
      <w:marBottom w:val="0"/>
      <w:divBdr>
        <w:top w:val="none" w:sz="0" w:space="0" w:color="auto"/>
        <w:left w:val="none" w:sz="0" w:space="0" w:color="auto"/>
        <w:bottom w:val="none" w:sz="0" w:space="0" w:color="auto"/>
        <w:right w:val="none" w:sz="0" w:space="0" w:color="auto"/>
      </w:divBdr>
    </w:div>
    <w:div w:id="20925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1EAC7-DBAD-4C96-A42E-F1C766B9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 Ting</dc:creator>
  <cp:lastModifiedBy>Windows 用户</cp:lastModifiedBy>
  <cp:revision>5</cp:revision>
  <cp:lastPrinted>2015-11-01T11:52:00Z</cp:lastPrinted>
  <dcterms:created xsi:type="dcterms:W3CDTF">2015-11-01T11:53:00Z</dcterms:created>
  <dcterms:modified xsi:type="dcterms:W3CDTF">2017-11-20T10:56:00Z</dcterms:modified>
</cp:coreProperties>
</file>