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4E" w:rsidRPr="00D530B8" w:rsidRDefault="00F70B5D" w:rsidP="00D530B8">
      <w:pPr>
        <w:pStyle w:val="Default"/>
        <w:spacing w:beforeLines="100" w:afterLines="100"/>
        <w:rPr>
          <w:rFonts w:ascii="Bahnschrift" w:hAnsi="Bahnschrift"/>
          <w:b/>
          <w:sz w:val="36"/>
          <w:szCs w:val="36"/>
        </w:rPr>
      </w:pPr>
      <w:r w:rsidRPr="00D530B8">
        <w:rPr>
          <w:rFonts w:ascii="微软雅黑" w:eastAsia="微软雅黑" w:hAnsi="微软雅黑" w:cs="Arial"/>
          <w:b/>
          <w:bCs/>
          <w:color w:val="000000" w:themeColor="text1"/>
          <w:sz w:val="27"/>
          <w:szCs w:val="27"/>
          <w:shd w:val="clear" w:color="auto" w:fill="FFFFFF"/>
        </w:rPr>
        <w:t>牛胰岛素</w:t>
      </w:r>
      <w:r>
        <w:rPr>
          <w:rFonts w:ascii="微软雅黑" w:eastAsia="微软雅黑" w:hAnsi="微软雅黑" w:cs="Arial" w:hint="eastAsia"/>
          <w:b/>
          <w:bCs/>
          <w:color w:val="000000" w:themeColor="text1"/>
          <w:sz w:val="27"/>
          <w:szCs w:val="27"/>
          <w:shd w:val="clear" w:color="auto" w:fill="FFFFFF"/>
        </w:rPr>
        <w:t xml:space="preserve"> </w:t>
      </w:r>
      <w:r w:rsidR="00D530B8" w:rsidRPr="00D530B8">
        <w:rPr>
          <w:rFonts w:ascii="Bahnschrift" w:hAnsi="Bahnschrift"/>
          <w:b/>
          <w:sz w:val="32"/>
          <w:szCs w:val="32"/>
        </w:rPr>
        <w:t>Insulin (From Bovine)</w:t>
      </w:r>
    </w:p>
    <w:p w:rsidR="00F70B5D" w:rsidRDefault="00D530B8" w:rsidP="00CC674E">
      <w:pPr>
        <w:pStyle w:val="Default"/>
        <w:rPr>
          <w:rFonts w:ascii="Bahnschrift" w:hAnsi="Bahnschrift" w:hint="eastAsia"/>
          <w:sz w:val="21"/>
          <w:szCs w:val="21"/>
        </w:rPr>
      </w:pPr>
      <w:r w:rsidRPr="00D530B8">
        <w:rPr>
          <w:rFonts w:ascii="微软雅黑" w:eastAsia="微软雅黑" w:hAnsi="微软雅黑" w:cs="Arial" w:hint="eastAsia"/>
          <w:b/>
          <w:bCs/>
          <w:sz w:val="18"/>
          <w:szCs w:val="18"/>
        </w:rPr>
        <w:t>产品货号</w:t>
      </w:r>
      <w:r>
        <w:rPr>
          <w:rFonts w:ascii="微软雅黑" w:eastAsia="微软雅黑" w:hAnsi="微软雅黑" w:cs="Arial" w:hint="eastAsia"/>
          <w:b/>
          <w:bCs/>
          <w:sz w:val="18"/>
          <w:szCs w:val="18"/>
        </w:rPr>
        <w:t xml:space="preserve"> </w:t>
      </w:r>
      <w:r w:rsidRPr="00D530B8">
        <w:rPr>
          <w:rFonts w:ascii="微软雅黑" w:eastAsia="微软雅黑" w:hAnsi="微软雅黑" w:cs="Arial" w:hint="eastAsia"/>
          <w:b/>
          <w:bCs/>
          <w:sz w:val="18"/>
          <w:szCs w:val="18"/>
        </w:rPr>
        <w:t>：</w:t>
      </w:r>
      <w:r>
        <w:rPr>
          <w:rFonts w:ascii="Bahnschrift" w:hAnsi="Bahnschrift" w:hint="eastAsia"/>
          <w:sz w:val="21"/>
          <w:szCs w:val="21"/>
        </w:rPr>
        <w:t>MG20903</w:t>
      </w:r>
    </w:p>
    <w:p w:rsidR="00CC674E" w:rsidRPr="00CC674E" w:rsidRDefault="00D530B8" w:rsidP="00CC674E">
      <w:pPr>
        <w:pStyle w:val="Default"/>
        <w:rPr>
          <w:rFonts w:ascii="Bahnschrift" w:hAnsi="Bahnschrift"/>
          <w:sz w:val="21"/>
          <w:szCs w:val="21"/>
        </w:rPr>
      </w:pPr>
      <w:r w:rsidRPr="00D530B8">
        <w:rPr>
          <w:rFonts w:ascii="微软雅黑" w:eastAsia="微软雅黑" w:hAnsi="微软雅黑" w:hint="eastAsia"/>
          <w:b/>
          <w:sz w:val="18"/>
          <w:szCs w:val="18"/>
        </w:rPr>
        <w:t>产品批号</w:t>
      </w:r>
      <w:r>
        <w:rPr>
          <w:rFonts w:ascii="微软雅黑" w:eastAsia="微软雅黑" w:hAnsi="微软雅黑" w:hint="eastAsia"/>
          <w:b/>
          <w:sz w:val="18"/>
          <w:szCs w:val="18"/>
        </w:rPr>
        <w:t xml:space="preserve"> </w:t>
      </w:r>
      <w:r w:rsidRPr="00D530B8">
        <w:rPr>
          <w:rFonts w:ascii="微软雅黑" w:eastAsia="微软雅黑" w:hAnsi="微软雅黑" w:hint="eastAsia"/>
          <w:b/>
          <w:sz w:val="18"/>
          <w:szCs w:val="18"/>
        </w:rPr>
        <w:t>：</w:t>
      </w:r>
      <w:r w:rsidR="00CC674E" w:rsidRPr="00CC674E">
        <w:rPr>
          <w:rFonts w:ascii="Bahnschrift" w:hAnsi="Bahnschrift" w:hint="eastAsia"/>
          <w:sz w:val="21"/>
          <w:szCs w:val="21"/>
        </w:rPr>
        <w:t>See label</w:t>
      </w:r>
    </w:p>
    <w:p w:rsidR="0007601C" w:rsidRPr="00CC674E" w:rsidRDefault="00D530B8" w:rsidP="0007601C">
      <w:pPr>
        <w:autoSpaceDE w:val="0"/>
        <w:autoSpaceDN w:val="0"/>
        <w:adjustRightInd w:val="0"/>
        <w:spacing w:line="320" w:lineRule="exact"/>
        <w:jc w:val="left"/>
        <w:rPr>
          <w:rFonts w:ascii="Bahnschrift" w:hAnsi="Bahnschrift" w:cs="Times New Roman"/>
          <w:color w:val="000000"/>
          <w:kern w:val="0"/>
          <w:sz w:val="20"/>
          <w:szCs w:val="20"/>
        </w:rPr>
      </w:pPr>
      <w:r w:rsidRPr="00D530B8">
        <w:rPr>
          <w:rFonts w:ascii="微软雅黑" w:eastAsia="微软雅黑" w:hAnsi="微软雅黑" w:cs="Arial" w:hint="eastAsia"/>
          <w:b/>
          <w:bCs/>
          <w:color w:val="000000"/>
          <w:kern w:val="0"/>
          <w:sz w:val="18"/>
          <w:szCs w:val="18"/>
        </w:rPr>
        <w:t>产品包装</w:t>
      </w:r>
      <w:r>
        <w:rPr>
          <w:rFonts w:ascii="微软雅黑" w:eastAsia="微软雅黑" w:hAnsi="微软雅黑" w:cs="Arial" w:hint="eastAsia"/>
          <w:b/>
          <w:bCs/>
          <w:color w:val="000000"/>
          <w:kern w:val="0"/>
          <w:sz w:val="18"/>
          <w:szCs w:val="18"/>
        </w:rPr>
        <w:t xml:space="preserve"> </w:t>
      </w:r>
      <w:r w:rsidRPr="00D530B8">
        <w:rPr>
          <w:rFonts w:ascii="微软雅黑" w:eastAsia="微软雅黑" w:hAnsi="微软雅黑" w:cs="Arial" w:hint="eastAsia"/>
          <w:b/>
          <w:bCs/>
          <w:sz w:val="18"/>
          <w:szCs w:val="18"/>
        </w:rPr>
        <w:t>：</w:t>
      </w:r>
      <w:r w:rsidR="0007601C" w:rsidRPr="00CC674E">
        <w:rPr>
          <w:rFonts w:ascii="Bahnschrift" w:hAnsi="Bahnschrift" w:cs="Calibri"/>
          <w:color w:val="000000"/>
          <w:kern w:val="0"/>
          <w:sz w:val="18"/>
          <w:szCs w:val="18"/>
        </w:rPr>
        <w:t>1</w:t>
      </w:r>
      <w:r>
        <w:rPr>
          <w:rFonts w:ascii="Bahnschrift" w:hAnsi="Bahnschrift" w:cs="Calibri" w:hint="eastAsia"/>
          <w:color w:val="000000"/>
          <w:kern w:val="0"/>
          <w:sz w:val="18"/>
          <w:szCs w:val="18"/>
        </w:rPr>
        <w:t>00</w:t>
      </w:r>
      <w:r w:rsidR="0007601C" w:rsidRPr="00CC674E">
        <w:rPr>
          <w:rFonts w:ascii="Bahnschrift" w:hAnsi="Bahnschrift" w:cs="Calibri"/>
          <w:color w:val="000000"/>
          <w:kern w:val="0"/>
          <w:sz w:val="18"/>
          <w:szCs w:val="18"/>
        </w:rPr>
        <w:t>mg</w:t>
      </w:r>
      <w:r w:rsidR="00633FDE">
        <w:rPr>
          <w:rFonts w:ascii="Bahnschrift" w:hAnsi="Bahnschrift" w:cs="Calibri" w:hint="eastAsia"/>
          <w:color w:val="000000"/>
          <w:kern w:val="0"/>
          <w:sz w:val="18"/>
          <w:szCs w:val="18"/>
        </w:rPr>
        <w:t xml:space="preserve"> </w:t>
      </w:r>
      <w:r w:rsidR="0007601C" w:rsidRPr="00CC674E">
        <w:rPr>
          <w:rFonts w:ascii="Bahnschrift" w:hAnsi="Bahnschrift" w:cs="Calibri"/>
          <w:color w:val="000000"/>
          <w:kern w:val="0"/>
          <w:sz w:val="18"/>
          <w:szCs w:val="18"/>
        </w:rPr>
        <w:t>/</w:t>
      </w:r>
      <w:r w:rsidR="00633FDE">
        <w:rPr>
          <w:rFonts w:ascii="Bahnschrift" w:hAnsi="Bahnschrift" w:cs="Calibri" w:hint="eastAsia"/>
          <w:color w:val="000000"/>
          <w:kern w:val="0"/>
          <w:sz w:val="18"/>
          <w:szCs w:val="18"/>
        </w:rPr>
        <w:t xml:space="preserve"> </w:t>
      </w:r>
      <w:r>
        <w:rPr>
          <w:rFonts w:ascii="Bahnschrift" w:hAnsi="Bahnschrift" w:cs="Calibri" w:hint="eastAsia"/>
          <w:color w:val="000000"/>
          <w:kern w:val="0"/>
          <w:sz w:val="18"/>
          <w:szCs w:val="18"/>
        </w:rPr>
        <w:t>50</w:t>
      </w:r>
      <w:r w:rsidR="0007601C" w:rsidRPr="00CC674E">
        <w:rPr>
          <w:rFonts w:ascii="Bahnschrift" w:hAnsi="Bahnschrift" w:cs="Calibri"/>
          <w:color w:val="000000"/>
          <w:kern w:val="0"/>
          <w:sz w:val="18"/>
          <w:szCs w:val="18"/>
        </w:rPr>
        <w:t>0mg</w:t>
      </w:r>
    </w:p>
    <w:p w:rsidR="00F70B5D" w:rsidRDefault="00F70B5D" w:rsidP="00D530B8">
      <w:pPr>
        <w:autoSpaceDE w:val="0"/>
        <w:autoSpaceDN w:val="0"/>
        <w:adjustRightInd w:val="0"/>
        <w:spacing w:line="320" w:lineRule="exact"/>
        <w:jc w:val="left"/>
        <w:rPr>
          <w:rFonts w:ascii="微软雅黑" w:eastAsia="微软雅黑" w:hAnsi="微软雅黑" w:cs="Arial" w:hint="eastAsia"/>
          <w:b/>
          <w:bCs/>
          <w:color w:val="000000"/>
          <w:kern w:val="0"/>
          <w:szCs w:val="21"/>
        </w:rPr>
      </w:pPr>
    </w:p>
    <w:p w:rsidR="00D530B8" w:rsidRPr="00F70B5D" w:rsidRDefault="00D530B8" w:rsidP="00F70B5D">
      <w:pPr>
        <w:pStyle w:val="a6"/>
        <w:numPr>
          <w:ilvl w:val="0"/>
          <w:numId w:val="2"/>
        </w:numPr>
        <w:autoSpaceDE w:val="0"/>
        <w:autoSpaceDN w:val="0"/>
        <w:adjustRightInd w:val="0"/>
        <w:spacing w:line="360" w:lineRule="exact"/>
        <w:ind w:left="170" w:firstLineChars="0" w:hanging="170"/>
        <w:jc w:val="left"/>
        <w:rPr>
          <w:rFonts w:ascii="微软雅黑" w:eastAsia="微软雅黑" w:hAnsi="微软雅黑" w:cs="Arial" w:hint="eastAsia"/>
          <w:color w:val="000000"/>
          <w:kern w:val="0"/>
          <w:szCs w:val="21"/>
        </w:rPr>
      </w:pPr>
      <w:r w:rsidRPr="00F70B5D">
        <w:rPr>
          <w:rFonts w:ascii="微软雅黑" w:eastAsia="微软雅黑" w:hAnsi="微软雅黑" w:cs="Arial" w:hint="eastAsia"/>
          <w:b/>
          <w:bCs/>
          <w:color w:val="000000"/>
          <w:kern w:val="0"/>
          <w:szCs w:val="21"/>
        </w:rPr>
        <w:t>产品描述</w:t>
      </w:r>
    </w:p>
    <w:p w:rsidR="00D530B8" w:rsidRPr="00D530B8" w:rsidRDefault="00D530B8" w:rsidP="00F70B5D">
      <w:pPr>
        <w:autoSpaceDE w:val="0"/>
        <w:autoSpaceDN w:val="0"/>
        <w:adjustRightInd w:val="0"/>
        <w:spacing w:line="400" w:lineRule="exact"/>
        <w:rPr>
          <w:rFonts w:ascii="Bahnschrift" w:eastAsia="微软雅黑" w:hAnsi="Bahnschrift" w:cs="Arial"/>
          <w:color w:val="000000" w:themeColor="text1"/>
          <w:kern w:val="0"/>
          <w:szCs w:val="21"/>
        </w:rPr>
      </w:pPr>
      <w:r w:rsidRPr="00D530B8">
        <w:rPr>
          <w:rFonts w:ascii="Bahnschrift" w:eastAsia="微软雅黑" w:hAnsi="微软雅黑" w:cs="Arial"/>
          <w:color w:val="000000" w:themeColor="text1"/>
          <w:kern w:val="0"/>
          <w:sz w:val="18"/>
          <w:szCs w:val="18"/>
          <w:shd w:val="clear" w:color="auto" w:fill="FFFFFF"/>
        </w:rPr>
        <w:t>胰岛素是胰腺中胰岛</w:t>
      </w:r>
      <w:r w:rsidRPr="00D530B8">
        <w:rPr>
          <w:rFonts w:ascii="微软雅黑" w:eastAsia="微软雅黑" w:hAnsi="微软雅黑" w:cs="Arial"/>
          <w:color w:val="000000" w:themeColor="text1"/>
          <w:kern w:val="0"/>
          <w:sz w:val="18"/>
          <w:szCs w:val="18"/>
          <w:shd w:val="clear" w:color="auto" w:fill="FFFFFF"/>
        </w:rPr>
        <w:t>β</w:t>
      </w:r>
      <w:r w:rsidRPr="00D530B8">
        <w:rPr>
          <w:rFonts w:ascii="Bahnschrift" w:eastAsia="微软雅黑" w:hAnsi="微软雅黑" w:cs="Arial"/>
          <w:color w:val="000000" w:themeColor="text1"/>
          <w:kern w:val="0"/>
          <w:sz w:val="18"/>
          <w:szCs w:val="18"/>
          <w:shd w:val="clear" w:color="auto" w:fill="FFFFFF"/>
        </w:rPr>
        <w:t>细胞分泌的一种双链形式（</w:t>
      </w:r>
      <w:r w:rsidRPr="00D530B8">
        <w:rPr>
          <w:rFonts w:ascii="微软雅黑" w:eastAsia="微软雅黑" w:hAnsi="微软雅黑" w:cs="Arial"/>
          <w:color w:val="000000" w:themeColor="text1"/>
          <w:kern w:val="0"/>
          <w:sz w:val="18"/>
          <w:szCs w:val="18"/>
          <w:shd w:val="clear" w:color="auto" w:fill="FFFFFF"/>
        </w:rPr>
        <w:t>α</w:t>
      </w:r>
      <w:r w:rsidRPr="00D530B8">
        <w:rPr>
          <w:rFonts w:ascii="Bahnschrift" w:eastAsia="微软雅黑" w:hAnsi="Bahnschrift" w:cs="Arial"/>
          <w:color w:val="000000" w:themeColor="text1"/>
          <w:kern w:val="0"/>
          <w:sz w:val="18"/>
          <w:szCs w:val="18"/>
          <w:shd w:val="clear" w:color="auto" w:fill="FFFFFF"/>
        </w:rPr>
        <w:t>,</w:t>
      </w:r>
      <w:r w:rsidRPr="00D530B8">
        <w:rPr>
          <w:rFonts w:ascii="微软雅黑" w:eastAsia="微软雅黑" w:hAnsi="微软雅黑" w:cs="Arial"/>
          <w:color w:val="000000" w:themeColor="text1"/>
          <w:kern w:val="0"/>
          <w:sz w:val="18"/>
          <w:szCs w:val="18"/>
          <w:shd w:val="clear" w:color="auto" w:fill="FFFFFF"/>
        </w:rPr>
        <w:t>β</w:t>
      </w:r>
      <w:r w:rsidRPr="00D530B8">
        <w:rPr>
          <w:rFonts w:ascii="Bahnschrift" w:eastAsia="微软雅黑" w:hAnsi="微软雅黑" w:cs="Arial"/>
          <w:color w:val="000000" w:themeColor="text1"/>
          <w:kern w:val="0"/>
          <w:sz w:val="18"/>
          <w:szCs w:val="18"/>
          <w:shd w:val="clear" w:color="auto" w:fill="FFFFFF"/>
        </w:rPr>
        <w:t>）的多肽激素，由</w:t>
      </w:r>
      <w:r w:rsidRPr="00D530B8">
        <w:rPr>
          <w:rFonts w:ascii="Bahnschrift" w:eastAsia="微软雅黑" w:hAnsi="Bahnschrift" w:cs="Arial"/>
          <w:color w:val="000000" w:themeColor="text1"/>
          <w:kern w:val="0"/>
          <w:sz w:val="18"/>
          <w:szCs w:val="18"/>
          <w:shd w:val="clear" w:color="auto" w:fill="FFFFFF"/>
        </w:rPr>
        <w:t>51</w:t>
      </w:r>
      <w:r w:rsidRPr="00D530B8">
        <w:rPr>
          <w:rFonts w:ascii="Bahnschrift" w:eastAsia="微软雅黑" w:hAnsi="微软雅黑" w:cs="Arial"/>
          <w:color w:val="000000" w:themeColor="text1"/>
          <w:kern w:val="0"/>
          <w:sz w:val="18"/>
          <w:szCs w:val="18"/>
          <w:shd w:val="clear" w:color="auto" w:fill="FFFFFF"/>
        </w:rPr>
        <w:t>个氨基酸组成，分子量约</w:t>
      </w:r>
      <w:r w:rsidRPr="00D530B8">
        <w:rPr>
          <w:rFonts w:ascii="Bahnschrift" w:eastAsia="微软雅黑" w:hAnsi="Bahnschrift" w:cs="Arial"/>
          <w:color w:val="000000" w:themeColor="text1"/>
          <w:kern w:val="0"/>
          <w:sz w:val="18"/>
          <w:szCs w:val="18"/>
          <w:shd w:val="clear" w:color="auto" w:fill="FFFFFF"/>
        </w:rPr>
        <w:t>5800 Da</w:t>
      </w:r>
      <w:r w:rsidRPr="00D530B8">
        <w:rPr>
          <w:rFonts w:ascii="Bahnschrift" w:eastAsia="微软雅黑" w:hAnsi="微软雅黑" w:cs="Arial"/>
          <w:color w:val="000000" w:themeColor="text1"/>
          <w:kern w:val="0"/>
          <w:sz w:val="18"/>
          <w:szCs w:val="18"/>
          <w:shd w:val="clear" w:color="auto" w:fill="FFFFFF"/>
        </w:rPr>
        <w:t>。两条链间通过二对二硫键连接，而</w:t>
      </w:r>
      <w:r w:rsidRPr="00D530B8">
        <w:rPr>
          <w:rFonts w:ascii="微软雅黑" w:eastAsia="微软雅黑" w:hAnsi="微软雅黑" w:cs="Arial"/>
          <w:color w:val="000000" w:themeColor="text1"/>
          <w:kern w:val="0"/>
          <w:sz w:val="18"/>
          <w:szCs w:val="18"/>
          <w:shd w:val="clear" w:color="auto" w:fill="FFFFFF"/>
        </w:rPr>
        <w:t>α</w:t>
      </w:r>
      <w:r w:rsidRPr="00D530B8">
        <w:rPr>
          <w:rFonts w:ascii="Bahnschrift" w:eastAsia="微软雅黑" w:hAnsi="微软雅黑" w:cs="Arial"/>
          <w:color w:val="000000" w:themeColor="text1"/>
          <w:kern w:val="0"/>
          <w:sz w:val="18"/>
          <w:szCs w:val="18"/>
          <w:shd w:val="clear" w:color="auto" w:fill="FFFFFF"/>
        </w:rPr>
        <w:t>链自身还含有一对二硫键。胰岛素是目前已知的机体内唯一能降低血糖的蛋白激素，不仅负责调控细胞对葡萄糖、氨基酸和脂肪酸的摄入，利用和储存，而且抑制糖原，蛋白质和脂肪的降解发生。不同物种胰岛素功能大体相同，只是氨基酸组成上的差异。人胰岛素结构见下：</w:t>
      </w:r>
    </w:p>
    <w:p w:rsidR="00CC674E" w:rsidRDefault="00D530B8" w:rsidP="00F70B5D">
      <w:pPr>
        <w:autoSpaceDE w:val="0"/>
        <w:autoSpaceDN w:val="0"/>
        <w:adjustRightInd w:val="0"/>
        <w:spacing w:line="400" w:lineRule="exact"/>
        <w:rPr>
          <w:rFonts w:ascii="Bahnschrift" w:hAnsi="Bahnschrift" w:cs="Calibri" w:hint="eastAsia"/>
          <w:color w:val="000000"/>
          <w:kern w:val="0"/>
          <w:sz w:val="18"/>
          <w:szCs w:val="18"/>
        </w:rPr>
      </w:pPr>
      <w:r>
        <w:rPr>
          <w:rFonts w:ascii="Bahnschrift" w:hAnsi="Bahnschrift" w:cs="Calibri" w:hint="eastAsia"/>
          <w:noProof/>
          <w:color w:val="000000"/>
          <w:kern w:val="0"/>
          <w:sz w:val="18"/>
          <w:szCs w:val="18"/>
        </w:rPr>
        <w:drawing>
          <wp:anchor distT="0" distB="0" distL="114300" distR="114300" simplePos="0" relativeHeight="251661312" behindDoc="0" locked="0" layoutInCell="1" allowOverlap="1">
            <wp:simplePos x="0" y="0"/>
            <wp:positionH relativeFrom="column">
              <wp:posOffset>-73660</wp:posOffset>
            </wp:positionH>
            <wp:positionV relativeFrom="paragraph">
              <wp:posOffset>59055</wp:posOffset>
            </wp:positionV>
            <wp:extent cx="3424555" cy="742950"/>
            <wp:effectExtent l="19050" t="0" r="4445" b="0"/>
            <wp:wrapNone/>
            <wp:docPr id="4" name="图片 1" descr="C:\Users\luoting\AppData\Roaming\Tencent\Users\106399756\QQ\WinTemp\RichOle\9`9LMO4IQIU2X74GD2OV{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oting\AppData\Roaming\Tencent\Users\106399756\QQ\WinTemp\RichOle\9`9LMO4IQIU2X74GD2OV{CU.png"/>
                    <pic:cNvPicPr>
                      <a:picLocks noChangeAspect="1" noChangeArrowheads="1"/>
                    </pic:cNvPicPr>
                  </pic:nvPicPr>
                  <pic:blipFill>
                    <a:blip r:embed="rId7"/>
                    <a:srcRect/>
                    <a:stretch>
                      <a:fillRect/>
                    </a:stretch>
                  </pic:blipFill>
                  <pic:spPr bwMode="auto">
                    <a:xfrm>
                      <a:off x="0" y="0"/>
                      <a:ext cx="3424555" cy="742950"/>
                    </a:xfrm>
                    <a:prstGeom prst="rect">
                      <a:avLst/>
                    </a:prstGeom>
                    <a:noFill/>
                    <a:ln w="9525">
                      <a:noFill/>
                      <a:miter lim="800000"/>
                      <a:headEnd/>
                      <a:tailEnd/>
                    </a:ln>
                  </pic:spPr>
                </pic:pic>
              </a:graphicData>
            </a:graphic>
          </wp:anchor>
        </w:drawing>
      </w:r>
    </w:p>
    <w:p w:rsidR="00D530B8" w:rsidRDefault="00D530B8" w:rsidP="00F70B5D">
      <w:pPr>
        <w:autoSpaceDE w:val="0"/>
        <w:autoSpaceDN w:val="0"/>
        <w:adjustRightInd w:val="0"/>
        <w:spacing w:line="400" w:lineRule="exact"/>
        <w:rPr>
          <w:rFonts w:ascii="Bahnschrift" w:hAnsi="Bahnschrift" w:cs="Calibri" w:hint="eastAsia"/>
          <w:color w:val="000000"/>
          <w:kern w:val="0"/>
          <w:sz w:val="18"/>
          <w:szCs w:val="18"/>
        </w:rPr>
      </w:pPr>
    </w:p>
    <w:p w:rsidR="00D530B8" w:rsidRDefault="00D530B8" w:rsidP="00F70B5D">
      <w:pPr>
        <w:autoSpaceDE w:val="0"/>
        <w:autoSpaceDN w:val="0"/>
        <w:adjustRightInd w:val="0"/>
        <w:spacing w:line="400" w:lineRule="exact"/>
        <w:rPr>
          <w:rFonts w:ascii="Bahnschrift" w:hAnsi="Bahnschrift" w:cs="Calibri" w:hint="eastAsia"/>
          <w:color w:val="000000"/>
          <w:kern w:val="0"/>
          <w:sz w:val="18"/>
          <w:szCs w:val="18"/>
        </w:rPr>
      </w:pPr>
    </w:p>
    <w:p w:rsidR="00D530B8" w:rsidRDefault="00D530B8" w:rsidP="00F70B5D">
      <w:pPr>
        <w:autoSpaceDE w:val="0"/>
        <w:autoSpaceDN w:val="0"/>
        <w:adjustRightInd w:val="0"/>
        <w:spacing w:line="400" w:lineRule="exact"/>
        <w:rPr>
          <w:rFonts w:ascii="Bahnschrift" w:hAnsi="Bahnschrift" w:cs="Calibri" w:hint="eastAsia"/>
          <w:color w:val="000000"/>
          <w:kern w:val="0"/>
          <w:sz w:val="18"/>
          <w:szCs w:val="18"/>
        </w:rPr>
      </w:pPr>
    </w:p>
    <w:p w:rsidR="00D530B8" w:rsidRDefault="00D530B8" w:rsidP="00F70B5D">
      <w:pPr>
        <w:widowControl/>
        <w:shd w:val="clear" w:color="auto" w:fill="FFFFFF"/>
        <w:spacing w:line="400" w:lineRule="exact"/>
        <w:rPr>
          <w:rFonts w:ascii="Bahnschrift" w:eastAsia="微软雅黑" w:hAnsi="Bahnschrift" w:cs="Arial" w:hint="eastAsia"/>
          <w:color w:val="000000" w:themeColor="text1"/>
          <w:kern w:val="0"/>
          <w:sz w:val="18"/>
          <w:szCs w:val="18"/>
          <w:shd w:val="clear" w:color="auto" w:fill="FFFFFF"/>
        </w:rPr>
      </w:pPr>
      <w:r w:rsidRPr="00D530B8">
        <w:rPr>
          <w:rFonts w:ascii="Bahnschrift" w:eastAsia="微软雅黑" w:hAnsi="Bahnschrift" w:cs="Arial"/>
          <w:color w:val="000000" w:themeColor="text1"/>
          <w:kern w:val="0"/>
          <w:sz w:val="18"/>
          <w:szCs w:val="18"/>
          <w:shd w:val="clear" w:color="auto" w:fill="FFFFFF"/>
        </w:rPr>
        <w:t>牛胰岛素不同于人胰岛素的氨基酸位点是：</w:t>
      </w:r>
      <w:r w:rsidRPr="00D530B8">
        <w:rPr>
          <w:rFonts w:ascii="Bahnschrift" w:eastAsia="微软雅黑" w:hAnsi="微软雅黑" w:cs="Arial"/>
          <w:color w:val="000000" w:themeColor="text1"/>
          <w:kern w:val="0"/>
          <w:sz w:val="18"/>
          <w:szCs w:val="18"/>
          <w:shd w:val="clear" w:color="auto" w:fill="FFFFFF"/>
        </w:rPr>
        <w:t>α</w:t>
      </w:r>
      <w:r w:rsidRPr="00D530B8">
        <w:rPr>
          <w:rFonts w:ascii="Bahnschrift" w:eastAsia="微软雅黑" w:hAnsi="Bahnschrift" w:cs="Arial"/>
          <w:color w:val="000000" w:themeColor="text1"/>
          <w:kern w:val="0"/>
          <w:sz w:val="18"/>
          <w:szCs w:val="18"/>
          <w:shd w:val="clear" w:color="auto" w:fill="FFFFFF"/>
        </w:rPr>
        <w:t>链中的第八个氨基酸（</w:t>
      </w:r>
      <w:r w:rsidRPr="00D530B8">
        <w:rPr>
          <w:rFonts w:ascii="Bahnschrift" w:eastAsia="微软雅黑" w:hAnsi="微软雅黑" w:cs="Arial"/>
          <w:color w:val="000000" w:themeColor="text1"/>
          <w:kern w:val="0"/>
          <w:sz w:val="18"/>
          <w:szCs w:val="18"/>
          <w:shd w:val="clear" w:color="auto" w:fill="FFFFFF"/>
        </w:rPr>
        <w:t>α</w:t>
      </w:r>
      <w:r w:rsidRPr="00D530B8">
        <w:rPr>
          <w:rFonts w:ascii="Bahnschrift" w:eastAsia="微软雅黑" w:hAnsi="Bahnschrift" w:cs="Arial"/>
          <w:color w:val="000000" w:themeColor="text1"/>
          <w:kern w:val="0"/>
          <w:sz w:val="18"/>
          <w:szCs w:val="18"/>
          <w:shd w:val="clear" w:color="auto" w:fill="FFFFFF"/>
        </w:rPr>
        <w:t>8</w:t>
      </w:r>
      <w:r w:rsidRPr="00D530B8">
        <w:rPr>
          <w:rFonts w:ascii="Bahnschrift" w:eastAsia="微软雅黑" w:hAnsi="Bahnschrift" w:cs="Arial"/>
          <w:color w:val="000000" w:themeColor="text1"/>
          <w:kern w:val="0"/>
          <w:sz w:val="18"/>
          <w:szCs w:val="18"/>
          <w:shd w:val="clear" w:color="auto" w:fill="FFFFFF"/>
        </w:rPr>
        <w:t>）用丙氨酸（</w:t>
      </w:r>
      <w:r w:rsidRPr="00D530B8">
        <w:rPr>
          <w:rFonts w:ascii="Bahnschrift" w:eastAsia="微软雅黑" w:hAnsi="Bahnschrift" w:cs="Arial"/>
          <w:color w:val="000000" w:themeColor="text1"/>
          <w:kern w:val="0"/>
          <w:sz w:val="18"/>
          <w:szCs w:val="18"/>
          <w:shd w:val="clear" w:color="auto" w:fill="FFFFFF"/>
        </w:rPr>
        <w:t>A</w:t>
      </w:r>
      <w:r w:rsidRPr="00D530B8">
        <w:rPr>
          <w:rFonts w:ascii="Bahnschrift" w:eastAsia="微软雅黑" w:hAnsi="Bahnschrift" w:cs="Arial"/>
          <w:color w:val="000000" w:themeColor="text1"/>
          <w:kern w:val="0"/>
          <w:sz w:val="18"/>
          <w:szCs w:val="18"/>
          <w:shd w:val="clear" w:color="auto" w:fill="FFFFFF"/>
        </w:rPr>
        <w:t>）替代苏氨酸（</w:t>
      </w:r>
      <w:r w:rsidRPr="00D530B8">
        <w:rPr>
          <w:rFonts w:ascii="Bahnschrift" w:eastAsia="微软雅黑" w:hAnsi="Bahnschrift" w:cs="Arial"/>
          <w:color w:val="000000" w:themeColor="text1"/>
          <w:kern w:val="0"/>
          <w:sz w:val="18"/>
          <w:szCs w:val="18"/>
          <w:shd w:val="clear" w:color="auto" w:fill="FFFFFF"/>
        </w:rPr>
        <w:t>T</w:t>
      </w:r>
      <w:r w:rsidRPr="00D530B8">
        <w:rPr>
          <w:rFonts w:ascii="Bahnschrift" w:eastAsia="微软雅黑" w:hAnsi="Bahnschrift" w:cs="Arial"/>
          <w:color w:val="000000" w:themeColor="text1"/>
          <w:kern w:val="0"/>
          <w:sz w:val="18"/>
          <w:szCs w:val="18"/>
          <w:shd w:val="clear" w:color="auto" w:fill="FFFFFF"/>
        </w:rPr>
        <w:t>），第十个氨基酸（</w:t>
      </w:r>
      <w:r w:rsidRPr="00D530B8">
        <w:rPr>
          <w:rFonts w:ascii="Bahnschrift" w:eastAsia="微软雅黑" w:hAnsi="微软雅黑" w:cs="Arial"/>
          <w:color w:val="000000" w:themeColor="text1"/>
          <w:kern w:val="0"/>
          <w:sz w:val="18"/>
          <w:szCs w:val="18"/>
          <w:shd w:val="clear" w:color="auto" w:fill="FFFFFF"/>
        </w:rPr>
        <w:t>α</w:t>
      </w:r>
      <w:r w:rsidRPr="00D530B8">
        <w:rPr>
          <w:rFonts w:ascii="Bahnschrift" w:eastAsia="微软雅黑" w:hAnsi="Bahnschrift" w:cs="Arial"/>
          <w:color w:val="000000" w:themeColor="text1"/>
          <w:kern w:val="0"/>
          <w:sz w:val="18"/>
          <w:szCs w:val="18"/>
          <w:shd w:val="clear" w:color="auto" w:fill="FFFFFF"/>
        </w:rPr>
        <w:t>10</w:t>
      </w:r>
      <w:r w:rsidRPr="00D530B8">
        <w:rPr>
          <w:rFonts w:ascii="Bahnschrift" w:eastAsia="微软雅黑" w:hAnsi="Bahnschrift" w:cs="Arial"/>
          <w:color w:val="000000" w:themeColor="text1"/>
          <w:kern w:val="0"/>
          <w:sz w:val="18"/>
          <w:szCs w:val="18"/>
          <w:shd w:val="clear" w:color="auto" w:fill="FFFFFF"/>
        </w:rPr>
        <w:t>）用缬氨酸（</w:t>
      </w:r>
      <w:r w:rsidRPr="00D530B8">
        <w:rPr>
          <w:rFonts w:ascii="Bahnschrift" w:eastAsia="微软雅黑" w:hAnsi="Bahnschrift" w:cs="Arial"/>
          <w:color w:val="000000" w:themeColor="text1"/>
          <w:kern w:val="0"/>
          <w:sz w:val="18"/>
          <w:szCs w:val="18"/>
          <w:shd w:val="clear" w:color="auto" w:fill="FFFFFF"/>
        </w:rPr>
        <w:t>V</w:t>
      </w:r>
      <w:r w:rsidRPr="00D530B8">
        <w:rPr>
          <w:rFonts w:ascii="Bahnschrift" w:eastAsia="微软雅黑" w:hAnsi="Bahnschrift" w:cs="Arial"/>
          <w:color w:val="000000" w:themeColor="text1"/>
          <w:kern w:val="0"/>
          <w:sz w:val="18"/>
          <w:szCs w:val="18"/>
          <w:shd w:val="clear" w:color="auto" w:fill="FFFFFF"/>
        </w:rPr>
        <w:t>）替代异亮氨酸（</w:t>
      </w:r>
      <w:r w:rsidRPr="00D530B8">
        <w:rPr>
          <w:rFonts w:ascii="Bahnschrift" w:eastAsia="微软雅黑" w:hAnsi="Bahnschrift" w:cs="Arial"/>
          <w:color w:val="000000" w:themeColor="text1"/>
          <w:kern w:val="0"/>
          <w:sz w:val="18"/>
          <w:szCs w:val="18"/>
          <w:shd w:val="clear" w:color="auto" w:fill="FFFFFF"/>
        </w:rPr>
        <w:t>I</w:t>
      </w:r>
      <w:r w:rsidRPr="00D530B8">
        <w:rPr>
          <w:rFonts w:ascii="Bahnschrift" w:eastAsia="微软雅黑" w:hAnsi="Bahnschrift" w:cs="Arial"/>
          <w:color w:val="000000" w:themeColor="text1"/>
          <w:kern w:val="0"/>
          <w:sz w:val="18"/>
          <w:szCs w:val="18"/>
          <w:shd w:val="clear" w:color="auto" w:fill="FFFFFF"/>
        </w:rPr>
        <w:t>）。</w:t>
      </w:r>
      <w:r w:rsidRPr="00D530B8">
        <w:rPr>
          <w:rFonts w:ascii="Bahnschrift" w:eastAsia="微软雅黑" w:hAnsi="微软雅黑" w:cs="Arial"/>
          <w:color w:val="000000" w:themeColor="text1"/>
          <w:kern w:val="0"/>
          <w:sz w:val="18"/>
          <w:szCs w:val="18"/>
          <w:shd w:val="clear" w:color="auto" w:fill="FFFFFF"/>
        </w:rPr>
        <w:t>β</w:t>
      </w:r>
      <w:r w:rsidRPr="00D530B8">
        <w:rPr>
          <w:rFonts w:ascii="Bahnschrift" w:eastAsia="微软雅黑" w:hAnsi="Bahnschrift" w:cs="Arial"/>
          <w:color w:val="000000" w:themeColor="text1"/>
          <w:kern w:val="0"/>
          <w:sz w:val="18"/>
          <w:szCs w:val="18"/>
          <w:shd w:val="clear" w:color="auto" w:fill="FFFFFF"/>
        </w:rPr>
        <w:t>链中</w:t>
      </w:r>
      <w:r w:rsidRPr="00D530B8">
        <w:rPr>
          <w:rFonts w:ascii="Bahnschrift" w:eastAsia="微软雅黑" w:hAnsi="Bahnschrift" w:cs="Arial"/>
          <w:color w:val="000000" w:themeColor="text1"/>
          <w:kern w:val="0"/>
          <w:sz w:val="18"/>
          <w:szCs w:val="18"/>
          <w:shd w:val="clear" w:color="auto" w:fill="FFFFFF"/>
        </w:rPr>
        <w:t>C</w:t>
      </w:r>
      <w:r w:rsidRPr="00D530B8">
        <w:rPr>
          <w:rFonts w:ascii="Bahnschrift" w:eastAsia="微软雅黑" w:hAnsi="Bahnschrift" w:cs="Arial"/>
          <w:color w:val="000000" w:themeColor="text1"/>
          <w:kern w:val="0"/>
          <w:sz w:val="18"/>
          <w:szCs w:val="18"/>
          <w:shd w:val="clear" w:color="auto" w:fill="FFFFFF"/>
        </w:rPr>
        <w:t>末端用丙氨酸（</w:t>
      </w:r>
      <w:r w:rsidRPr="00D530B8">
        <w:rPr>
          <w:rFonts w:ascii="Bahnschrift" w:eastAsia="微软雅黑" w:hAnsi="Bahnschrift" w:cs="Arial"/>
          <w:color w:val="000000" w:themeColor="text1"/>
          <w:kern w:val="0"/>
          <w:sz w:val="18"/>
          <w:szCs w:val="18"/>
          <w:shd w:val="clear" w:color="auto" w:fill="FFFFFF"/>
        </w:rPr>
        <w:t>A</w:t>
      </w:r>
      <w:r w:rsidRPr="00D530B8">
        <w:rPr>
          <w:rFonts w:ascii="Bahnschrift" w:eastAsia="微软雅黑" w:hAnsi="Bahnschrift" w:cs="Arial"/>
          <w:color w:val="000000" w:themeColor="text1"/>
          <w:kern w:val="0"/>
          <w:sz w:val="18"/>
          <w:szCs w:val="18"/>
          <w:shd w:val="clear" w:color="auto" w:fill="FFFFFF"/>
        </w:rPr>
        <w:t>）替代苏氨酸（</w:t>
      </w:r>
      <w:r w:rsidRPr="00D530B8">
        <w:rPr>
          <w:rFonts w:ascii="Bahnschrift" w:eastAsia="微软雅黑" w:hAnsi="Bahnschrift" w:cs="Arial"/>
          <w:color w:val="000000" w:themeColor="text1"/>
          <w:kern w:val="0"/>
          <w:sz w:val="18"/>
          <w:szCs w:val="18"/>
          <w:shd w:val="clear" w:color="auto" w:fill="FFFFFF"/>
        </w:rPr>
        <w:t>T</w:t>
      </w:r>
      <w:r w:rsidRPr="00D530B8">
        <w:rPr>
          <w:rFonts w:ascii="Bahnschrift" w:eastAsia="微软雅黑" w:hAnsi="Bahnschrift" w:cs="Arial"/>
          <w:color w:val="000000" w:themeColor="text1"/>
          <w:kern w:val="0"/>
          <w:sz w:val="18"/>
          <w:szCs w:val="18"/>
          <w:shd w:val="clear" w:color="auto" w:fill="FFFFFF"/>
        </w:rPr>
        <w:t>）。迈基生物提供的牛胰岛素是通过多次硫酸铵和等电点沉淀的方法从牛胰腺的乙醇</w:t>
      </w:r>
      <w:r w:rsidRPr="00D530B8">
        <w:rPr>
          <w:rFonts w:ascii="Bahnschrift" w:eastAsia="微软雅黑" w:hAnsi="Bahnschrift" w:cs="Arial"/>
          <w:color w:val="000000" w:themeColor="text1"/>
          <w:kern w:val="0"/>
          <w:sz w:val="18"/>
          <w:szCs w:val="18"/>
          <w:shd w:val="clear" w:color="auto" w:fill="FFFFFF"/>
        </w:rPr>
        <w:t>/</w:t>
      </w:r>
      <w:r w:rsidRPr="00D530B8">
        <w:rPr>
          <w:rFonts w:ascii="Bahnschrift" w:eastAsia="微软雅黑" w:hAnsi="Bahnschrift" w:cs="Arial"/>
          <w:color w:val="000000" w:themeColor="text1"/>
          <w:kern w:val="0"/>
          <w:sz w:val="18"/>
          <w:szCs w:val="18"/>
          <w:shd w:val="clear" w:color="auto" w:fill="FFFFFF"/>
        </w:rPr>
        <w:t>磷酸提取物中纯化获得，常用作细胞培养的辅助成分，常见使用浓度为</w:t>
      </w:r>
      <w:r w:rsidRPr="00D530B8">
        <w:rPr>
          <w:rFonts w:ascii="Bahnschrift" w:eastAsia="微软雅黑" w:hAnsi="Bahnschrift" w:cs="Arial"/>
          <w:color w:val="000000" w:themeColor="text1"/>
          <w:kern w:val="0"/>
          <w:sz w:val="18"/>
          <w:szCs w:val="18"/>
          <w:shd w:val="clear" w:color="auto" w:fill="FFFFFF"/>
        </w:rPr>
        <w:t>1-10</w:t>
      </w:r>
      <w:r w:rsidRPr="00D530B8">
        <w:rPr>
          <w:rFonts w:ascii="Bahnschrift" w:eastAsia="微软雅黑" w:hAnsi="微软雅黑" w:cs="Arial"/>
          <w:color w:val="000000" w:themeColor="text1"/>
          <w:kern w:val="0"/>
          <w:sz w:val="18"/>
          <w:szCs w:val="18"/>
          <w:shd w:val="clear" w:color="auto" w:fill="FFFFFF"/>
        </w:rPr>
        <w:t> </w:t>
      </w:r>
      <w:r w:rsidRPr="00D530B8">
        <w:rPr>
          <w:rFonts w:ascii="Bahnschrift" w:eastAsia="微软雅黑" w:hAnsi="Bahnschrift" w:cs="Arial"/>
          <w:color w:val="000000" w:themeColor="text1"/>
          <w:kern w:val="0"/>
          <w:sz w:val="18"/>
          <w:szCs w:val="18"/>
          <w:shd w:val="clear" w:color="auto" w:fill="FFFFFF"/>
        </w:rPr>
        <w:t>μg/ml</w:t>
      </w:r>
      <w:r w:rsidRPr="00D530B8">
        <w:rPr>
          <w:rFonts w:ascii="Bahnschrift" w:eastAsia="微软雅黑" w:hAnsi="Bahnschrift" w:cs="Arial"/>
          <w:color w:val="000000" w:themeColor="text1"/>
          <w:kern w:val="0"/>
          <w:sz w:val="18"/>
          <w:szCs w:val="18"/>
          <w:shd w:val="clear" w:color="auto" w:fill="FFFFFF"/>
        </w:rPr>
        <w:t>。</w:t>
      </w:r>
    </w:p>
    <w:p w:rsidR="00524357" w:rsidRDefault="00524357" w:rsidP="00F70B5D">
      <w:pPr>
        <w:autoSpaceDE w:val="0"/>
        <w:autoSpaceDN w:val="0"/>
        <w:adjustRightInd w:val="0"/>
        <w:spacing w:line="400" w:lineRule="exact"/>
        <w:rPr>
          <w:rFonts w:ascii="Bahnschrift" w:hAnsi="Bahnschrift" w:cs="Calibri" w:hint="eastAsia"/>
          <w:color w:val="000000"/>
          <w:kern w:val="0"/>
          <w:sz w:val="18"/>
          <w:szCs w:val="18"/>
        </w:rPr>
      </w:pPr>
    </w:p>
    <w:p w:rsidR="00F70B5D" w:rsidRPr="00F70B5D" w:rsidRDefault="00F70B5D" w:rsidP="00F70B5D">
      <w:pPr>
        <w:pStyle w:val="a6"/>
        <w:numPr>
          <w:ilvl w:val="0"/>
          <w:numId w:val="2"/>
        </w:numPr>
        <w:autoSpaceDE w:val="0"/>
        <w:autoSpaceDN w:val="0"/>
        <w:adjustRightInd w:val="0"/>
        <w:spacing w:line="400" w:lineRule="exact"/>
        <w:ind w:left="170" w:firstLineChars="0" w:hanging="170"/>
        <w:jc w:val="left"/>
        <w:rPr>
          <w:rFonts w:ascii="微软雅黑" w:eastAsia="微软雅黑" w:hAnsi="微软雅黑" w:cs="Arial"/>
          <w:b/>
          <w:bCs/>
          <w:color w:val="000000"/>
          <w:kern w:val="0"/>
          <w:szCs w:val="21"/>
        </w:rPr>
      </w:pPr>
      <w:r w:rsidRPr="00F70B5D">
        <w:rPr>
          <w:rFonts w:ascii="微软雅黑" w:eastAsia="微软雅黑" w:hAnsi="微软雅黑" w:cs="Arial"/>
          <w:b/>
          <w:bCs/>
          <w:color w:val="000000"/>
          <w:kern w:val="0"/>
          <w:szCs w:val="21"/>
        </w:rPr>
        <w:t>母液配制和保存方法</w:t>
      </w:r>
    </w:p>
    <w:p w:rsidR="00F70B5D" w:rsidRDefault="00F70B5D" w:rsidP="00F70B5D">
      <w:pPr>
        <w:widowControl/>
        <w:shd w:val="clear" w:color="auto" w:fill="FFFFFF"/>
        <w:spacing w:line="400" w:lineRule="exact"/>
        <w:rPr>
          <w:rFonts w:ascii="Bahnschrift" w:eastAsia="微软雅黑" w:hAnsi="微软雅黑" w:cs="Arial" w:hint="eastAsia"/>
          <w:color w:val="000000" w:themeColor="text1"/>
          <w:kern w:val="0"/>
          <w:sz w:val="18"/>
          <w:szCs w:val="18"/>
        </w:rPr>
      </w:pPr>
      <w:r w:rsidRPr="00F70B5D">
        <w:rPr>
          <w:rFonts w:ascii="Bahnschrift" w:eastAsia="微软雅黑" w:hAnsi="微软雅黑" w:cs="Arial"/>
          <w:color w:val="000000" w:themeColor="text1"/>
          <w:kern w:val="0"/>
          <w:sz w:val="18"/>
          <w:szCs w:val="18"/>
        </w:rPr>
        <w:t>中性</w:t>
      </w:r>
      <w:r w:rsidRPr="00F70B5D">
        <w:rPr>
          <w:rFonts w:ascii="Bahnschrift" w:eastAsia="微软雅黑" w:hAnsi="Bahnschrift" w:cs="Arial"/>
          <w:color w:val="000000" w:themeColor="text1"/>
          <w:kern w:val="0"/>
          <w:sz w:val="18"/>
          <w:szCs w:val="18"/>
        </w:rPr>
        <w:t>pH</w:t>
      </w:r>
      <w:r w:rsidRPr="00F70B5D">
        <w:rPr>
          <w:rFonts w:ascii="Bahnschrift" w:eastAsia="微软雅黑" w:hAnsi="微软雅黑" w:cs="Arial"/>
          <w:color w:val="000000" w:themeColor="text1"/>
          <w:kern w:val="0"/>
          <w:sz w:val="18"/>
          <w:szCs w:val="18"/>
        </w:rPr>
        <w:t>下不溶于水。可溶于</w:t>
      </w:r>
      <w:r w:rsidRPr="00F70B5D">
        <w:rPr>
          <w:rFonts w:ascii="Bahnschrift" w:eastAsia="微软雅黑" w:hAnsi="微软雅黑" w:cs="Arial"/>
          <w:color w:val="000000" w:themeColor="text1"/>
          <w:kern w:val="0"/>
          <w:sz w:val="18"/>
          <w:szCs w:val="18"/>
          <w:shd w:val="clear" w:color="auto" w:fill="FFFFFF"/>
        </w:rPr>
        <w:t>稀醋酸或稀盐酸（</w:t>
      </w:r>
      <w:r w:rsidRPr="00F70B5D">
        <w:rPr>
          <w:rFonts w:ascii="Bahnschrift" w:eastAsia="微软雅黑" w:hAnsi="Bahnschrift" w:cs="Arial"/>
          <w:color w:val="000000" w:themeColor="text1"/>
          <w:kern w:val="0"/>
          <w:sz w:val="18"/>
          <w:szCs w:val="18"/>
          <w:shd w:val="clear" w:color="auto" w:fill="FFFFFF"/>
        </w:rPr>
        <w:t>pH 2-3</w:t>
      </w:r>
      <w:r w:rsidRPr="00F70B5D">
        <w:rPr>
          <w:rFonts w:ascii="Bahnschrift" w:eastAsia="微软雅黑" w:hAnsi="微软雅黑" w:cs="Arial"/>
          <w:color w:val="000000" w:themeColor="text1"/>
          <w:kern w:val="0"/>
          <w:sz w:val="18"/>
          <w:szCs w:val="18"/>
          <w:shd w:val="clear" w:color="auto" w:fill="FFFFFF"/>
        </w:rPr>
        <w:t>），配制</w:t>
      </w:r>
      <w:r w:rsidRPr="00F70B5D">
        <w:rPr>
          <w:rFonts w:ascii="Bahnschrift" w:eastAsia="微软雅黑" w:hAnsi="Bahnschrift" w:cs="Arial"/>
          <w:color w:val="000000" w:themeColor="text1"/>
          <w:kern w:val="0"/>
          <w:sz w:val="18"/>
          <w:szCs w:val="18"/>
          <w:shd w:val="clear" w:color="auto" w:fill="FFFFFF"/>
        </w:rPr>
        <w:t>2mg/ml</w:t>
      </w:r>
      <w:r w:rsidRPr="00F70B5D">
        <w:rPr>
          <w:rFonts w:ascii="Bahnschrift" w:eastAsia="微软雅黑" w:hAnsi="微软雅黑" w:cs="Arial"/>
          <w:color w:val="000000" w:themeColor="text1"/>
          <w:kern w:val="0"/>
          <w:sz w:val="18"/>
          <w:szCs w:val="18"/>
          <w:shd w:val="clear" w:color="auto" w:fill="FFFFFF"/>
        </w:rPr>
        <w:t>的母液。母液按照</w:t>
      </w:r>
      <w:r w:rsidRPr="00F70B5D">
        <w:rPr>
          <w:rFonts w:ascii="Bahnschrift" w:eastAsia="微软雅黑" w:hAnsi="微软雅黑" w:cs="Arial"/>
          <w:color w:val="000000" w:themeColor="text1"/>
          <w:kern w:val="0"/>
          <w:sz w:val="18"/>
          <w:szCs w:val="18"/>
        </w:rPr>
        <w:t>单次使用剂量，分装冻存于</w:t>
      </w:r>
      <w:r w:rsidRPr="00F70B5D">
        <w:rPr>
          <w:rFonts w:ascii="Bahnschrift" w:eastAsia="微软雅黑" w:hAnsi="Bahnschrift" w:cs="Arial"/>
          <w:color w:val="000000" w:themeColor="text1"/>
          <w:kern w:val="0"/>
          <w:sz w:val="18"/>
          <w:szCs w:val="18"/>
        </w:rPr>
        <w:t>-20</w:t>
      </w:r>
      <w:r w:rsidRPr="00F70B5D">
        <w:rPr>
          <w:rFonts w:ascii="Bahnschrift" w:eastAsia="微软雅黑" w:hAnsi="微软雅黑" w:cs="Arial"/>
          <w:color w:val="000000" w:themeColor="text1"/>
          <w:kern w:val="0"/>
          <w:sz w:val="18"/>
          <w:szCs w:val="18"/>
        </w:rPr>
        <w:t>℃，避免反复冻融。</w:t>
      </w:r>
    </w:p>
    <w:p w:rsidR="00F70B5D" w:rsidRPr="00F70B5D" w:rsidRDefault="00F70B5D" w:rsidP="00F70B5D">
      <w:pPr>
        <w:widowControl/>
        <w:shd w:val="clear" w:color="auto" w:fill="FFFFFF"/>
        <w:spacing w:line="400" w:lineRule="exact"/>
        <w:jc w:val="left"/>
        <w:rPr>
          <w:rFonts w:ascii="Bahnschrift" w:eastAsia="微软雅黑" w:hAnsi="Bahnschrift" w:cs="Arial"/>
          <w:color w:val="000000" w:themeColor="text1"/>
          <w:kern w:val="0"/>
          <w:sz w:val="18"/>
          <w:szCs w:val="18"/>
        </w:rPr>
      </w:pPr>
    </w:p>
    <w:p w:rsidR="00F70B5D" w:rsidRPr="00F70B5D" w:rsidRDefault="00F70B5D" w:rsidP="00F70B5D">
      <w:pPr>
        <w:pStyle w:val="a6"/>
        <w:numPr>
          <w:ilvl w:val="0"/>
          <w:numId w:val="2"/>
        </w:numPr>
        <w:autoSpaceDE w:val="0"/>
        <w:autoSpaceDN w:val="0"/>
        <w:adjustRightInd w:val="0"/>
        <w:spacing w:line="400" w:lineRule="exact"/>
        <w:ind w:left="170" w:firstLineChars="0" w:hanging="170"/>
        <w:jc w:val="left"/>
        <w:rPr>
          <w:rFonts w:ascii="微软雅黑" w:eastAsia="微软雅黑" w:hAnsi="微软雅黑" w:cs="Arial"/>
          <w:b/>
          <w:bCs/>
          <w:color w:val="000000"/>
          <w:kern w:val="0"/>
          <w:szCs w:val="21"/>
        </w:rPr>
      </w:pPr>
      <w:r w:rsidRPr="00F70B5D">
        <w:rPr>
          <w:rFonts w:ascii="微软雅黑" w:eastAsia="微软雅黑" w:hAnsi="微软雅黑" w:cs="Arial"/>
          <w:b/>
          <w:bCs/>
          <w:color w:val="000000"/>
          <w:kern w:val="0"/>
          <w:szCs w:val="21"/>
        </w:rPr>
        <w:t>运输条件和保存方法</w:t>
      </w:r>
    </w:p>
    <w:p w:rsidR="00F70B5D" w:rsidRPr="00F70B5D" w:rsidRDefault="00F70B5D" w:rsidP="00F70B5D">
      <w:pPr>
        <w:widowControl/>
        <w:shd w:val="clear" w:color="auto" w:fill="FFFFFF"/>
        <w:spacing w:line="400" w:lineRule="exact"/>
        <w:rPr>
          <w:rFonts w:ascii="Bahnschrift" w:eastAsia="微软雅黑" w:hAnsi="Bahnschrift" w:cs="Arial"/>
          <w:color w:val="000000" w:themeColor="text1"/>
          <w:kern w:val="0"/>
          <w:sz w:val="18"/>
          <w:szCs w:val="18"/>
        </w:rPr>
      </w:pPr>
      <w:r w:rsidRPr="00F70B5D">
        <w:rPr>
          <w:rFonts w:ascii="Bahnschrift" w:eastAsia="微软雅黑" w:hAnsi="微软雅黑" w:cs="Arial"/>
          <w:color w:val="000000" w:themeColor="text1"/>
          <w:kern w:val="0"/>
          <w:sz w:val="18"/>
          <w:szCs w:val="18"/>
        </w:rPr>
        <w:t>冰袋运输，干粉</w:t>
      </w:r>
      <w:r w:rsidRPr="00F70B5D">
        <w:rPr>
          <w:rFonts w:ascii="Bahnschrift" w:eastAsia="微软雅黑" w:hAnsi="Bahnschrift" w:cs="Arial"/>
          <w:color w:val="000000" w:themeColor="text1"/>
          <w:kern w:val="0"/>
          <w:sz w:val="18"/>
          <w:szCs w:val="18"/>
        </w:rPr>
        <w:t>-20</w:t>
      </w:r>
      <w:r w:rsidRPr="00F70B5D">
        <w:rPr>
          <w:rFonts w:ascii="Bahnschrift" w:eastAsia="微软雅黑" w:hAnsi="微软雅黑" w:cs="Arial"/>
          <w:color w:val="000000" w:themeColor="text1"/>
          <w:kern w:val="0"/>
          <w:sz w:val="18"/>
          <w:szCs w:val="18"/>
        </w:rPr>
        <w:t>℃避光干燥保存。另外，用低蛋白吸附滤膜过滤除菌后的母液，或者加有合适的抑菌剂如</w:t>
      </w:r>
      <w:r w:rsidRPr="00F70B5D">
        <w:rPr>
          <w:rFonts w:ascii="Bahnschrift" w:eastAsia="微软雅黑" w:hAnsi="Bahnschrift" w:cs="Arial"/>
          <w:color w:val="000000" w:themeColor="text1"/>
          <w:kern w:val="0"/>
          <w:sz w:val="18"/>
          <w:szCs w:val="18"/>
        </w:rPr>
        <w:t>0.1</w:t>
      </w:r>
      <w:r w:rsidRPr="00F70B5D">
        <w:rPr>
          <w:rFonts w:ascii="Bahnschrift" w:eastAsia="微软雅黑" w:hAnsi="微软雅黑" w:cs="Arial"/>
          <w:color w:val="000000" w:themeColor="text1"/>
          <w:kern w:val="0"/>
          <w:sz w:val="18"/>
          <w:szCs w:val="18"/>
        </w:rPr>
        <w:t>％的硫柳汞或叠氮化钠的母液，可以放在</w:t>
      </w:r>
      <w:r w:rsidRPr="00F70B5D">
        <w:rPr>
          <w:rFonts w:ascii="Bahnschrift" w:eastAsia="微软雅黑" w:hAnsi="Bahnschrift" w:cs="Arial"/>
          <w:color w:val="000000" w:themeColor="text1"/>
          <w:kern w:val="0"/>
          <w:sz w:val="18"/>
          <w:szCs w:val="18"/>
        </w:rPr>
        <w:t>2-8</w:t>
      </w:r>
      <w:r w:rsidRPr="00F70B5D">
        <w:rPr>
          <w:rFonts w:ascii="Bahnschrift" w:eastAsia="微软雅黑" w:hAnsi="微软雅黑" w:cs="Arial"/>
          <w:color w:val="000000" w:themeColor="text1"/>
          <w:kern w:val="0"/>
          <w:sz w:val="18"/>
          <w:szCs w:val="18"/>
        </w:rPr>
        <w:t>℃下贮存高达</w:t>
      </w:r>
      <w:r w:rsidRPr="00F70B5D">
        <w:rPr>
          <w:rFonts w:ascii="Bahnschrift" w:eastAsia="微软雅黑" w:hAnsi="Bahnschrift" w:cs="Arial"/>
          <w:color w:val="000000" w:themeColor="text1"/>
          <w:kern w:val="0"/>
          <w:sz w:val="18"/>
          <w:szCs w:val="18"/>
        </w:rPr>
        <w:t>6</w:t>
      </w:r>
      <w:r w:rsidRPr="00F70B5D">
        <w:rPr>
          <w:rFonts w:ascii="Bahnschrift" w:eastAsia="微软雅黑" w:hAnsi="微软雅黑" w:cs="Arial"/>
          <w:color w:val="000000" w:themeColor="text1"/>
          <w:kern w:val="0"/>
          <w:sz w:val="18"/>
          <w:szCs w:val="18"/>
        </w:rPr>
        <w:t>个月。</w:t>
      </w:r>
    </w:p>
    <w:p w:rsidR="00524357" w:rsidRPr="00F70B5D" w:rsidRDefault="00524357" w:rsidP="00633FDE">
      <w:pPr>
        <w:autoSpaceDE w:val="0"/>
        <w:autoSpaceDN w:val="0"/>
        <w:adjustRightInd w:val="0"/>
        <w:spacing w:line="320" w:lineRule="exact"/>
        <w:rPr>
          <w:rFonts w:ascii="Bahnschrift" w:hAnsi="Bahnschrift" w:cs="Calibri" w:hint="eastAsia"/>
          <w:color w:val="000000"/>
          <w:kern w:val="0"/>
          <w:sz w:val="18"/>
          <w:szCs w:val="18"/>
        </w:rPr>
      </w:pPr>
    </w:p>
    <w:p w:rsidR="0007601C" w:rsidRDefault="0007601C" w:rsidP="00402083">
      <w:pPr>
        <w:autoSpaceDE w:val="0"/>
        <w:autoSpaceDN w:val="0"/>
        <w:adjustRightInd w:val="0"/>
        <w:spacing w:line="320" w:lineRule="exact"/>
        <w:jc w:val="left"/>
        <w:rPr>
          <w:rFonts w:ascii="Bahnschrift" w:hAnsi="Bahnschrift" w:cs="Times New Roman"/>
          <w:b/>
          <w:bCs/>
          <w:color w:val="000000"/>
          <w:kern w:val="0"/>
          <w:sz w:val="20"/>
          <w:szCs w:val="20"/>
        </w:rPr>
      </w:pPr>
    </w:p>
    <w:p w:rsidR="0007601C" w:rsidRDefault="00ED75E8" w:rsidP="00402083">
      <w:pPr>
        <w:autoSpaceDE w:val="0"/>
        <w:autoSpaceDN w:val="0"/>
        <w:adjustRightInd w:val="0"/>
        <w:spacing w:line="320" w:lineRule="exact"/>
        <w:jc w:val="left"/>
        <w:rPr>
          <w:rFonts w:ascii="Bahnschrift" w:hAnsi="Bahnschrift" w:cs="Times New Roman"/>
          <w:b/>
          <w:bCs/>
          <w:color w:val="000000"/>
          <w:kern w:val="0"/>
          <w:sz w:val="20"/>
          <w:szCs w:val="20"/>
        </w:rPr>
      </w:pPr>
      <w:r>
        <w:rPr>
          <w:rFonts w:ascii="Bahnschrift" w:hAnsi="Bahnschrift" w:cs="Times New Roman"/>
          <w:b/>
          <w:bCs/>
          <w:noProof/>
          <w:color w:val="000000"/>
          <w:kern w:val="0"/>
          <w:sz w:val="20"/>
          <w:szCs w:val="20"/>
        </w:rPr>
        <w:lastRenderedPageBreak/>
        <w:drawing>
          <wp:anchor distT="0" distB="0" distL="114300" distR="114300" simplePos="0" relativeHeight="251658240" behindDoc="0" locked="0" layoutInCell="1" allowOverlap="1">
            <wp:simplePos x="0" y="0"/>
            <wp:positionH relativeFrom="column">
              <wp:posOffset>1381125</wp:posOffset>
            </wp:positionH>
            <wp:positionV relativeFrom="paragraph">
              <wp:posOffset>-17145</wp:posOffset>
            </wp:positionV>
            <wp:extent cx="1809750" cy="647700"/>
            <wp:effectExtent l="19050" t="0" r="0" b="0"/>
            <wp:wrapNone/>
            <wp:docPr id="1" name="图片 0" descr="MesGe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R.png"/>
                    <pic:cNvPicPr/>
                  </pic:nvPicPr>
                  <pic:blipFill>
                    <a:blip r:embed="rId8" cstate="print"/>
                    <a:stretch>
                      <a:fillRect/>
                    </a:stretch>
                  </pic:blipFill>
                  <pic:spPr>
                    <a:xfrm>
                      <a:off x="0" y="0"/>
                      <a:ext cx="1809750" cy="647700"/>
                    </a:xfrm>
                    <a:prstGeom prst="rect">
                      <a:avLst/>
                    </a:prstGeom>
                  </pic:spPr>
                </pic:pic>
              </a:graphicData>
            </a:graphic>
          </wp:anchor>
        </w:drawing>
      </w:r>
    </w:p>
    <w:p w:rsidR="00F70B5D" w:rsidRDefault="00F70B5D" w:rsidP="00F70B5D">
      <w:pPr>
        <w:autoSpaceDE w:val="0"/>
        <w:autoSpaceDN w:val="0"/>
        <w:adjustRightInd w:val="0"/>
        <w:spacing w:line="320" w:lineRule="exact"/>
        <w:jc w:val="left"/>
        <w:rPr>
          <w:rFonts w:ascii="微软雅黑" w:eastAsia="微软雅黑" w:hAnsi="微软雅黑" w:cs="Arial" w:hint="eastAsia"/>
          <w:b/>
          <w:bCs/>
          <w:color w:val="000000"/>
          <w:kern w:val="0"/>
          <w:szCs w:val="21"/>
        </w:rPr>
      </w:pPr>
    </w:p>
    <w:p w:rsidR="00F70B5D" w:rsidRDefault="00F70B5D" w:rsidP="00F70B5D">
      <w:pPr>
        <w:autoSpaceDE w:val="0"/>
        <w:autoSpaceDN w:val="0"/>
        <w:adjustRightInd w:val="0"/>
        <w:spacing w:line="320" w:lineRule="exact"/>
        <w:jc w:val="left"/>
        <w:rPr>
          <w:rFonts w:ascii="微软雅黑" w:eastAsia="微软雅黑" w:hAnsi="微软雅黑" w:cs="Arial" w:hint="eastAsia"/>
          <w:b/>
          <w:bCs/>
          <w:color w:val="000000"/>
          <w:kern w:val="0"/>
          <w:szCs w:val="21"/>
        </w:rPr>
      </w:pPr>
    </w:p>
    <w:p w:rsidR="00ED75E8" w:rsidRPr="00ED75E8" w:rsidRDefault="00F70B5D" w:rsidP="00ED75E8">
      <w:pPr>
        <w:pStyle w:val="a6"/>
        <w:numPr>
          <w:ilvl w:val="0"/>
          <w:numId w:val="2"/>
        </w:numPr>
        <w:autoSpaceDE w:val="0"/>
        <w:autoSpaceDN w:val="0"/>
        <w:adjustRightInd w:val="0"/>
        <w:spacing w:line="360" w:lineRule="exact"/>
        <w:ind w:left="170" w:firstLineChars="0" w:hanging="170"/>
        <w:jc w:val="left"/>
        <w:rPr>
          <w:rFonts w:ascii="微软雅黑" w:eastAsia="微软雅黑" w:hAnsi="微软雅黑" w:cs="Arial" w:hint="eastAsia"/>
          <w:b/>
          <w:bCs/>
          <w:color w:val="000000"/>
          <w:kern w:val="0"/>
          <w:szCs w:val="21"/>
        </w:rPr>
      </w:pPr>
      <w:r w:rsidRPr="00524357">
        <w:rPr>
          <w:rFonts w:ascii="微软雅黑" w:eastAsia="微软雅黑" w:hAnsi="微软雅黑" w:cs="Arial" w:hint="eastAsia"/>
          <w:b/>
          <w:bCs/>
          <w:color w:val="000000"/>
          <w:kern w:val="0"/>
          <w:szCs w:val="21"/>
        </w:rPr>
        <w:t>产品性质</w:t>
      </w:r>
    </w:p>
    <w:tbl>
      <w:tblPr>
        <w:tblStyle w:val="a7"/>
        <w:tblW w:w="4962" w:type="dxa"/>
        <w:tblInd w:w="108" w:type="dxa"/>
        <w:tblLayout w:type="fixed"/>
        <w:tblLook w:val="04A0"/>
      </w:tblPr>
      <w:tblGrid>
        <w:gridCol w:w="2268"/>
        <w:gridCol w:w="2694"/>
      </w:tblGrid>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hint="eastAsia"/>
                <w:b/>
                <w:color w:val="000000" w:themeColor="text1"/>
                <w:kern w:val="0"/>
                <w:sz w:val="18"/>
                <w:szCs w:val="18"/>
              </w:rPr>
              <w:t>CAS</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color w:val="000000" w:themeColor="text1"/>
                <w:kern w:val="0"/>
                <w:sz w:val="18"/>
                <w:szCs w:val="18"/>
              </w:rPr>
              <w:t>11070-73-8</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Purity</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宋体" w:eastAsia="宋体" w:hAnsi="宋体" w:cs="宋体" w:hint="eastAsia"/>
                <w:color w:val="000000" w:themeColor="text1"/>
                <w:kern w:val="0"/>
                <w:sz w:val="18"/>
                <w:szCs w:val="18"/>
              </w:rPr>
              <w:t>≥</w:t>
            </w:r>
            <w:r w:rsidRPr="00524357">
              <w:rPr>
                <w:rFonts w:ascii="Bahnschrift" w:hAnsi="Bahnschrift" w:cs="Bahnschrift"/>
                <w:color w:val="000000" w:themeColor="text1"/>
                <w:kern w:val="0"/>
                <w:sz w:val="18"/>
                <w:szCs w:val="18"/>
              </w:rPr>
              <w:t>95% (HPLC</w:t>
            </w:r>
            <w:r w:rsidRPr="00524357">
              <w:rPr>
                <w:rFonts w:ascii="Bahnschrift" w:hAnsi="Bahnschrift" w:cs="Calibri"/>
                <w:color w:val="000000" w:themeColor="text1"/>
                <w:kern w:val="0"/>
                <w:sz w:val="18"/>
                <w:szCs w:val="18"/>
              </w:rPr>
              <w:t>)</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Molecular Formula</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color w:val="000000" w:themeColor="text1"/>
                <w:kern w:val="0"/>
                <w:sz w:val="18"/>
                <w:szCs w:val="18"/>
              </w:rPr>
              <w:t>C</w:t>
            </w:r>
            <w:r w:rsidRPr="00ED75E8">
              <w:rPr>
                <w:rFonts w:ascii="Bahnschrift" w:hAnsi="Bahnschrift" w:cs="Calibri"/>
                <w:color w:val="000000" w:themeColor="text1"/>
                <w:kern w:val="0"/>
                <w:sz w:val="18"/>
                <w:szCs w:val="18"/>
                <w:vertAlign w:val="subscript"/>
              </w:rPr>
              <w:t>254</w:t>
            </w:r>
            <w:r w:rsidRPr="00524357">
              <w:rPr>
                <w:rFonts w:ascii="Bahnschrift" w:hAnsi="Bahnschrift" w:cs="Calibri"/>
                <w:color w:val="000000" w:themeColor="text1"/>
                <w:kern w:val="0"/>
                <w:sz w:val="18"/>
                <w:szCs w:val="18"/>
              </w:rPr>
              <w:t>H</w:t>
            </w:r>
            <w:r w:rsidRPr="00ED75E8">
              <w:rPr>
                <w:rFonts w:ascii="Bahnschrift" w:hAnsi="Bahnschrift" w:cs="Calibri"/>
                <w:color w:val="000000" w:themeColor="text1"/>
                <w:kern w:val="0"/>
                <w:sz w:val="18"/>
                <w:szCs w:val="18"/>
                <w:vertAlign w:val="subscript"/>
              </w:rPr>
              <w:t>377</w:t>
            </w:r>
            <w:r w:rsidRPr="00524357">
              <w:rPr>
                <w:rFonts w:ascii="Bahnschrift" w:hAnsi="Bahnschrift" w:cs="Calibri"/>
                <w:color w:val="000000" w:themeColor="text1"/>
                <w:kern w:val="0"/>
                <w:sz w:val="18"/>
                <w:szCs w:val="18"/>
              </w:rPr>
              <w:t>N</w:t>
            </w:r>
            <w:r w:rsidRPr="00ED75E8">
              <w:rPr>
                <w:rFonts w:ascii="Bahnschrift" w:hAnsi="Bahnschrift" w:cs="Calibri"/>
                <w:color w:val="000000" w:themeColor="text1"/>
                <w:kern w:val="0"/>
                <w:sz w:val="18"/>
                <w:szCs w:val="18"/>
                <w:vertAlign w:val="subscript"/>
              </w:rPr>
              <w:t>65</w:t>
            </w:r>
            <w:r w:rsidRPr="00524357">
              <w:rPr>
                <w:rFonts w:ascii="Bahnschrift" w:hAnsi="Bahnschrift" w:cs="Calibri"/>
                <w:color w:val="000000" w:themeColor="text1"/>
                <w:kern w:val="0"/>
                <w:sz w:val="18"/>
                <w:szCs w:val="18"/>
              </w:rPr>
              <w:t>O</w:t>
            </w:r>
            <w:r w:rsidRPr="00ED75E8">
              <w:rPr>
                <w:rFonts w:ascii="Bahnschrift" w:hAnsi="Bahnschrift" w:cs="Calibri"/>
                <w:color w:val="000000" w:themeColor="text1"/>
                <w:kern w:val="0"/>
                <w:sz w:val="18"/>
                <w:szCs w:val="18"/>
                <w:vertAlign w:val="subscript"/>
              </w:rPr>
              <w:t>75</w:t>
            </w:r>
            <w:r w:rsidRPr="00524357">
              <w:rPr>
                <w:rFonts w:ascii="Bahnschrift" w:hAnsi="Bahnschrift" w:cs="Calibri"/>
                <w:color w:val="000000" w:themeColor="text1"/>
                <w:kern w:val="0"/>
                <w:sz w:val="18"/>
                <w:szCs w:val="18"/>
              </w:rPr>
              <w:t>S</w:t>
            </w:r>
            <w:r w:rsidRPr="00ED75E8">
              <w:rPr>
                <w:rFonts w:ascii="Bahnschrift" w:hAnsi="Bahnschrift" w:cs="Calibri"/>
                <w:color w:val="000000" w:themeColor="text1"/>
                <w:kern w:val="0"/>
                <w:sz w:val="18"/>
                <w:szCs w:val="18"/>
                <w:vertAlign w:val="subscript"/>
              </w:rPr>
              <w:t>6</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Molecular Weight</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color w:val="000000" w:themeColor="text1"/>
                <w:kern w:val="0"/>
                <w:sz w:val="18"/>
                <w:szCs w:val="18"/>
              </w:rPr>
              <w:t>5733.5</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Appearance</w:t>
            </w:r>
          </w:p>
        </w:tc>
        <w:tc>
          <w:tcPr>
            <w:tcW w:w="2694" w:type="dxa"/>
          </w:tcPr>
          <w:p w:rsidR="00F70B5D" w:rsidRPr="00524357" w:rsidRDefault="00F70B5D" w:rsidP="004F3C94">
            <w:pPr>
              <w:autoSpaceDE w:val="0"/>
              <w:autoSpaceDN w:val="0"/>
              <w:adjustRightInd w:val="0"/>
              <w:spacing w:line="320" w:lineRule="exact"/>
              <w:rPr>
                <w:rFonts w:ascii="微软雅黑" w:eastAsia="微软雅黑" w:hAnsi="微软雅黑" w:cs="Calibri" w:hint="eastAsia"/>
                <w:color w:val="000000" w:themeColor="text1"/>
                <w:kern w:val="0"/>
                <w:sz w:val="18"/>
                <w:szCs w:val="18"/>
              </w:rPr>
            </w:pPr>
            <w:r w:rsidRPr="00524357">
              <w:rPr>
                <w:rFonts w:ascii="微软雅黑" w:eastAsia="微软雅黑" w:hAnsi="微软雅黑" w:cs="Calibri" w:hint="eastAsia"/>
                <w:color w:val="000000" w:themeColor="text1"/>
                <w:kern w:val="0"/>
                <w:sz w:val="18"/>
                <w:szCs w:val="18"/>
              </w:rPr>
              <w:t>白色或浅黄色粉末</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potency</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宋体" w:eastAsia="宋体" w:hAnsi="宋体" w:cs="宋体" w:hint="eastAsia"/>
                <w:color w:val="000000" w:themeColor="text1"/>
                <w:kern w:val="0"/>
                <w:sz w:val="18"/>
                <w:szCs w:val="18"/>
              </w:rPr>
              <w:t>≥</w:t>
            </w:r>
            <w:r w:rsidRPr="00524357">
              <w:rPr>
                <w:rFonts w:ascii="Bahnschrift" w:hAnsi="Bahnschrift" w:cs="Calibri"/>
                <w:color w:val="000000" w:themeColor="text1"/>
                <w:kern w:val="0"/>
                <w:sz w:val="18"/>
                <w:szCs w:val="18"/>
              </w:rPr>
              <w:t>27 USP units/mg</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Zinc Amount</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color w:val="000000" w:themeColor="text1"/>
                <w:kern w:val="0"/>
                <w:sz w:val="18"/>
                <w:szCs w:val="18"/>
              </w:rPr>
              <w:t>~0.5%</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Solubility</w:t>
            </w:r>
          </w:p>
        </w:tc>
        <w:tc>
          <w:tcPr>
            <w:tcW w:w="2694" w:type="dxa"/>
          </w:tcPr>
          <w:p w:rsidR="00F70B5D" w:rsidRPr="00524357" w:rsidRDefault="00F70B5D" w:rsidP="00ED75E8">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微软雅黑" w:eastAsia="微软雅黑" w:hAnsi="微软雅黑" w:cs="Calibri" w:hint="eastAsia"/>
                <w:color w:val="000000" w:themeColor="text1"/>
                <w:kern w:val="0"/>
                <w:sz w:val="18"/>
                <w:szCs w:val="18"/>
              </w:rPr>
              <w:t>不溶于水，溶于稀醋酸或稀盐酸</w:t>
            </w:r>
            <w:r w:rsidR="00ED75E8">
              <w:rPr>
                <w:rFonts w:ascii="Bahnschrift" w:hAnsi="Bahnschrift" w:cs="Calibri" w:hint="eastAsia"/>
                <w:color w:val="000000" w:themeColor="text1"/>
                <w:kern w:val="0"/>
                <w:sz w:val="18"/>
                <w:szCs w:val="18"/>
              </w:rPr>
              <w:t>(</w:t>
            </w:r>
            <w:r w:rsidRPr="00524357">
              <w:rPr>
                <w:rFonts w:ascii="Bahnschrift" w:hAnsi="Bahnschrift" w:cs="Calibri"/>
                <w:color w:val="000000" w:themeColor="text1"/>
                <w:kern w:val="0"/>
                <w:sz w:val="18"/>
                <w:szCs w:val="18"/>
              </w:rPr>
              <w:t>pH 2-3</w:t>
            </w:r>
            <w:r w:rsidR="00ED75E8">
              <w:rPr>
                <w:rFonts w:ascii="Bahnschrift" w:hAnsi="Bahnschrift" w:cs="Calibri" w:hint="eastAsia"/>
                <w:color w:val="000000" w:themeColor="text1"/>
                <w:kern w:val="0"/>
                <w:sz w:val="18"/>
                <w:szCs w:val="18"/>
              </w:rPr>
              <w:t>)</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hint="eastAsia"/>
                <w:b/>
                <w:color w:val="000000" w:themeColor="text1"/>
                <w:kern w:val="0"/>
                <w:sz w:val="18"/>
                <w:szCs w:val="18"/>
              </w:rPr>
              <w:t>PI</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hint="eastAsia"/>
                <w:color w:val="000000" w:themeColor="text1"/>
                <w:kern w:val="0"/>
                <w:sz w:val="18"/>
                <w:szCs w:val="18"/>
              </w:rPr>
              <w:t>5.3</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Sedimentation Coefficient</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color w:val="000000" w:themeColor="text1"/>
                <w:kern w:val="0"/>
                <w:sz w:val="18"/>
                <w:szCs w:val="18"/>
              </w:rPr>
              <w:t>1.95 x 10</w:t>
            </w:r>
            <w:r w:rsidRPr="00524357">
              <w:rPr>
                <w:rFonts w:ascii="Bahnschrift" w:hAnsi="Bahnschrift" w:cs="Calibri"/>
                <w:color w:val="000000" w:themeColor="text1"/>
                <w:kern w:val="0"/>
                <w:sz w:val="18"/>
                <w:szCs w:val="18"/>
                <w:vertAlign w:val="superscript"/>
              </w:rPr>
              <w:t>-13</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Diffusion Coefficient</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color w:val="000000" w:themeColor="text1"/>
                <w:kern w:val="0"/>
                <w:sz w:val="18"/>
                <w:szCs w:val="18"/>
              </w:rPr>
              <w:t>7.30 x 10</w:t>
            </w:r>
            <w:r w:rsidRPr="00524357">
              <w:rPr>
                <w:rFonts w:ascii="Bahnschrift" w:hAnsi="Bahnschrift" w:cs="Calibri"/>
                <w:color w:val="000000" w:themeColor="text1"/>
                <w:kern w:val="0"/>
                <w:sz w:val="18"/>
                <w:szCs w:val="18"/>
                <w:vertAlign w:val="superscript"/>
              </w:rPr>
              <w:t>-7</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EM(278nm)</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color w:val="000000" w:themeColor="text1"/>
                <w:kern w:val="0"/>
                <w:sz w:val="18"/>
                <w:szCs w:val="18"/>
              </w:rPr>
              <w:t>6080</w:t>
            </w:r>
            <w:r>
              <w:rPr>
                <w:rFonts w:ascii="Bahnschrift" w:hAnsi="Bahnschrift" w:cs="Calibri" w:hint="eastAsia"/>
                <w:color w:val="000000" w:themeColor="text1"/>
                <w:kern w:val="0"/>
                <w:sz w:val="18"/>
                <w:szCs w:val="18"/>
              </w:rPr>
              <w:t xml:space="preserve"> (</w:t>
            </w:r>
            <w:r w:rsidRPr="00524357">
              <w:rPr>
                <w:rFonts w:ascii="Bahnschrift" w:hAnsi="Bahnschrift" w:cs="Calibri"/>
                <w:color w:val="000000" w:themeColor="text1"/>
                <w:kern w:val="0"/>
                <w:sz w:val="18"/>
                <w:szCs w:val="18"/>
              </w:rPr>
              <w:t>33 mM phosphate</w:t>
            </w:r>
            <w:r>
              <w:rPr>
                <w:rFonts w:ascii="Bahnschrift" w:hAnsi="Bahnschrift" w:cs="Calibri" w:hint="eastAsia"/>
                <w:color w:val="000000" w:themeColor="text1"/>
                <w:kern w:val="0"/>
                <w:sz w:val="18"/>
                <w:szCs w:val="18"/>
              </w:rPr>
              <w:t xml:space="preserve">, </w:t>
            </w:r>
            <w:r w:rsidRPr="00524357">
              <w:rPr>
                <w:rFonts w:ascii="Bahnschrift" w:hAnsi="Bahnschrift" w:cs="Calibri"/>
                <w:color w:val="000000" w:themeColor="text1"/>
                <w:kern w:val="0"/>
                <w:sz w:val="18"/>
                <w:szCs w:val="18"/>
              </w:rPr>
              <w:t>pH 7.0</w:t>
            </w:r>
            <w:r>
              <w:rPr>
                <w:rFonts w:ascii="Bahnschrift" w:hAnsi="Bahnschrift" w:cs="Calibri" w:hint="eastAsia"/>
                <w:color w:val="000000" w:themeColor="text1"/>
                <w:kern w:val="0"/>
                <w:sz w:val="18"/>
                <w:szCs w:val="18"/>
              </w:rPr>
              <w:t>)</w:t>
            </w:r>
          </w:p>
        </w:tc>
      </w:tr>
      <w:tr w:rsidR="00F70B5D" w:rsidTr="00ED75E8">
        <w:trPr>
          <w:trHeight w:val="567"/>
        </w:trPr>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E1%(278nm)</w:t>
            </w:r>
          </w:p>
        </w:tc>
        <w:tc>
          <w:tcPr>
            <w:tcW w:w="2694" w:type="dxa"/>
          </w:tcPr>
          <w:p w:rsidR="00F70B5D" w:rsidRPr="00524357" w:rsidRDefault="00F70B5D" w:rsidP="004F3C94">
            <w:pPr>
              <w:autoSpaceDE w:val="0"/>
              <w:autoSpaceDN w:val="0"/>
              <w:adjustRightInd w:val="0"/>
              <w:spacing w:line="320" w:lineRule="exact"/>
              <w:rPr>
                <w:rFonts w:ascii="Bahnschrift" w:hAnsi="Bahnschrift" w:cs="Calibri" w:hint="eastAsia"/>
                <w:color w:val="000000" w:themeColor="text1"/>
                <w:kern w:val="0"/>
                <w:sz w:val="18"/>
                <w:szCs w:val="18"/>
              </w:rPr>
            </w:pPr>
            <w:r w:rsidRPr="00524357">
              <w:rPr>
                <w:rFonts w:ascii="Bahnschrift" w:hAnsi="Bahnschrift" w:cs="Calibri"/>
                <w:color w:val="000000" w:themeColor="text1"/>
                <w:kern w:val="0"/>
                <w:sz w:val="18"/>
                <w:szCs w:val="18"/>
              </w:rPr>
              <w:t>10.6</w:t>
            </w:r>
            <w:r>
              <w:rPr>
                <w:rFonts w:ascii="Bahnschrift" w:hAnsi="Bahnschrift" w:cs="Calibri" w:hint="eastAsia"/>
                <w:color w:val="000000" w:themeColor="text1"/>
                <w:kern w:val="0"/>
                <w:sz w:val="18"/>
                <w:szCs w:val="18"/>
              </w:rPr>
              <w:t xml:space="preserve"> (</w:t>
            </w:r>
            <w:r w:rsidRPr="00524357">
              <w:rPr>
                <w:rFonts w:ascii="Bahnschrift" w:hAnsi="Bahnschrift" w:cs="Calibri"/>
                <w:color w:val="000000" w:themeColor="text1"/>
                <w:kern w:val="0"/>
                <w:sz w:val="18"/>
                <w:szCs w:val="18"/>
              </w:rPr>
              <w:t>33 mM phosphate</w:t>
            </w:r>
            <w:r>
              <w:rPr>
                <w:rFonts w:ascii="Bahnschrift" w:hAnsi="Bahnschrift" w:cs="Calibri" w:hint="eastAsia"/>
                <w:color w:val="000000" w:themeColor="text1"/>
                <w:kern w:val="0"/>
                <w:sz w:val="18"/>
                <w:szCs w:val="18"/>
              </w:rPr>
              <w:t xml:space="preserve">, </w:t>
            </w:r>
            <w:r w:rsidRPr="00524357">
              <w:rPr>
                <w:rFonts w:ascii="Bahnschrift" w:hAnsi="Bahnschrift" w:cs="Calibri"/>
                <w:color w:val="000000" w:themeColor="text1"/>
                <w:kern w:val="0"/>
                <w:sz w:val="18"/>
                <w:szCs w:val="18"/>
              </w:rPr>
              <w:t>pH 7.0</w:t>
            </w:r>
            <w:r>
              <w:rPr>
                <w:rFonts w:ascii="Bahnschrift" w:hAnsi="Bahnschrift" w:cs="Calibri" w:hint="eastAsia"/>
                <w:color w:val="000000" w:themeColor="text1"/>
                <w:kern w:val="0"/>
                <w:sz w:val="18"/>
                <w:szCs w:val="18"/>
              </w:rPr>
              <w:t>)</w:t>
            </w:r>
          </w:p>
        </w:tc>
      </w:tr>
      <w:tr w:rsidR="00F70B5D" w:rsidTr="00ED75E8">
        <w:tc>
          <w:tcPr>
            <w:tcW w:w="2268" w:type="dxa"/>
          </w:tcPr>
          <w:p w:rsidR="00F70B5D" w:rsidRPr="00ED75E8" w:rsidRDefault="00F70B5D" w:rsidP="004F3C94">
            <w:pPr>
              <w:autoSpaceDE w:val="0"/>
              <w:autoSpaceDN w:val="0"/>
              <w:adjustRightInd w:val="0"/>
              <w:spacing w:line="320" w:lineRule="exact"/>
              <w:rPr>
                <w:rFonts w:ascii="Bahnschrift" w:hAnsi="Bahnschrift" w:cs="Calibri" w:hint="eastAsia"/>
                <w:b/>
                <w:color w:val="000000" w:themeColor="text1"/>
                <w:kern w:val="0"/>
                <w:sz w:val="18"/>
                <w:szCs w:val="18"/>
              </w:rPr>
            </w:pPr>
            <w:r w:rsidRPr="00ED75E8">
              <w:rPr>
                <w:rFonts w:ascii="Bahnschrift" w:hAnsi="Bahnschrift" w:cs="Calibri"/>
                <w:b/>
                <w:color w:val="000000" w:themeColor="text1"/>
                <w:kern w:val="0"/>
                <w:sz w:val="18"/>
                <w:szCs w:val="18"/>
              </w:rPr>
              <w:t>Sequence</w:t>
            </w:r>
          </w:p>
        </w:tc>
        <w:tc>
          <w:tcPr>
            <w:tcW w:w="2694" w:type="dxa"/>
          </w:tcPr>
          <w:p w:rsidR="00ED75E8" w:rsidRDefault="00F70B5D" w:rsidP="004F3C94">
            <w:pPr>
              <w:widowControl/>
              <w:shd w:val="clear" w:color="auto" w:fill="FFFFFF"/>
              <w:spacing w:before="100" w:beforeAutospacing="1" w:after="100" w:afterAutospacing="1"/>
              <w:jc w:val="left"/>
              <w:rPr>
                <w:rFonts w:ascii="Bahnschrift" w:hAnsi="Bahnschrift" w:cs="Calibri" w:hint="eastAsia"/>
                <w:color w:val="000000" w:themeColor="text1"/>
                <w:kern w:val="0"/>
                <w:sz w:val="18"/>
                <w:szCs w:val="18"/>
              </w:rPr>
            </w:pPr>
            <w:r w:rsidRPr="00524357">
              <w:rPr>
                <w:rFonts w:ascii="Bahnschrift" w:hAnsi="Bahnschrift" w:cs="Calibri"/>
                <w:b/>
                <w:color w:val="000000" w:themeColor="text1"/>
                <w:kern w:val="0"/>
                <w:sz w:val="18"/>
                <w:szCs w:val="18"/>
              </w:rPr>
              <w:t>A-Chain:</w:t>
            </w:r>
            <w:r w:rsidRPr="00524357">
              <w:rPr>
                <w:rFonts w:ascii="Arial" w:hAnsi="Arial" w:cs="Arial"/>
                <w:color w:val="000000" w:themeColor="text1"/>
                <w:kern w:val="0"/>
                <w:sz w:val="18"/>
                <w:szCs w:val="18"/>
              </w:rPr>
              <w:t> </w:t>
            </w:r>
            <w:r w:rsidRPr="00524357">
              <w:rPr>
                <w:rFonts w:ascii="Bahnschrift" w:hAnsi="Bahnschrift" w:cs="Calibri"/>
                <w:color w:val="000000" w:themeColor="text1"/>
                <w:kern w:val="0"/>
                <w:sz w:val="18"/>
                <w:szCs w:val="18"/>
              </w:rPr>
              <w:t>G-I-V-E-Q-C-C-A-S-V-C-S-L-Y-Q-L-E-N-Y-C-N</w:t>
            </w:r>
            <w:r>
              <w:rPr>
                <w:rFonts w:ascii="Bahnschrift" w:hAnsi="Bahnschrift" w:cs="Calibri" w:hint="eastAsia"/>
                <w:color w:val="000000" w:themeColor="text1"/>
                <w:kern w:val="0"/>
                <w:sz w:val="18"/>
                <w:szCs w:val="18"/>
              </w:rPr>
              <w:t xml:space="preserve">  </w:t>
            </w:r>
          </w:p>
          <w:p w:rsidR="00F70B5D" w:rsidRPr="00524357" w:rsidRDefault="00F70B5D" w:rsidP="004F3C94">
            <w:pPr>
              <w:widowControl/>
              <w:shd w:val="clear" w:color="auto" w:fill="FFFFFF"/>
              <w:spacing w:before="100" w:beforeAutospacing="1" w:after="100" w:afterAutospacing="1"/>
              <w:jc w:val="left"/>
              <w:rPr>
                <w:rFonts w:ascii="Bahnschrift" w:hAnsi="Bahnschrift" w:cs="Calibri" w:hint="eastAsia"/>
                <w:color w:val="000000" w:themeColor="text1"/>
                <w:kern w:val="0"/>
                <w:sz w:val="18"/>
                <w:szCs w:val="18"/>
              </w:rPr>
            </w:pPr>
            <w:r w:rsidRPr="00524357">
              <w:rPr>
                <w:rFonts w:ascii="Bahnschrift" w:hAnsi="Bahnschrift" w:cs="Calibri"/>
                <w:b/>
                <w:color w:val="000000" w:themeColor="text1"/>
                <w:kern w:val="0"/>
                <w:sz w:val="18"/>
                <w:szCs w:val="18"/>
              </w:rPr>
              <w:t>B-Chain:</w:t>
            </w:r>
            <w:r w:rsidRPr="00F70B5D">
              <w:rPr>
                <w:rFonts w:ascii="Bahnschrift" w:hAnsi="Bahnschrift" w:cs="Calibri" w:hint="eastAsia"/>
                <w:b/>
                <w:color w:val="000000" w:themeColor="text1"/>
                <w:kern w:val="0"/>
                <w:sz w:val="18"/>
                <w:szCs w:val="18"/>
              </w:rPr>
              <w:t xml:space="preserve"> </w:t>
            </w:r>
            <w:r w:rsidRPr="00524357">
              <w:rPr>
                <w:rFonts w:ascii="Bahnschrift" w:hAnsi="Bahnschrift" w:cs="Calibri"/>
                <w:color w:val="000000" w:themeColor="text1"/>
                <w:kern w:val="0"/>
                <w:sz w:val="18"/>
                <w:szCs w:val="18"/>
              </w:rPr>
              <w:t>F-V-N-Q-H-L-C-G-S-H-L-V-E-A-L-Y-L-V-C-G-E-R-G-F-F-Y-T-P-K-A</w:t>
            </w:r>
          </w:p>
        </w:tc>
      </w:tr>
    </w:tbl>
    <w:p w:rsidR="00ED75E8" w:rsidRPr="00F70B5D" w:rsidRDefault="00ED75E8" w:rsidP="00F70B5D">
      <w:pPr>
        <w:autoSpaceDE w:val="0"/>
        <w:autoSpaceDN w:val="0"/>
        <w:adjustRightInd w:val="0"/>
        <w:spacing w:line="320" w:lineRule="exact"/>
        <w:jc w:val="left"/>
        <w:rPr>
          <w:rFonts w:ascii="Bahnschrift" w:hAnsi="Bahnschrift" w:cs="Arial" w:hint="eastAsia"/>
          <w:b/>
          <w:bCs/>
          <w:color w:val="000000"/>
          <w:kern w:val="0"/>
          <w:sz w:val="24"/>
          <w:szCs w:val="24"/>
        </w:rPr>
      </w:pPr>
    </w:p>
    <w:p w:rsidR="00F70B5D" w:rsidRPr="00F70B5D" w:rsidRDefault="00F70B5D" w:rsidP="00F70B5D">
      <w:pPr>
        <w:pStyle w:val="a6"/>
        <w:numPr>
          <w:ilvl w:val="0"/>
          <w:numId w:val="2"/>
        </w:numPr>
        <w:autoSpaceDE w:val="0"/>
        <w:autoSpaceDN w:val="0"/>
        <w:adjustRightInd w:val="0"/>
        <w:spacing w:line="400" w:lineRule="exact"/>
        <w:ind w:left="170" w:firstLineChars="0" w:hanging="170"/>
        <w:jc w:val="left"/>
        <w:rPr>
          <w:rFonts w:ascii="微软雅黑" w:eastAsia="微软雅黑" w:hAnsi="微软雅黑" w:cs="Arial"/>
          <w:b/>
          <w:bCs/>
          <w:color w:val="000000"/>
          <w:kern w:val="0"/>
          <w:szCs w:val="21"/>
        </w:rPr>
      </w:pPr>
      <w:r w:rsidRPr="00F70B5D">
        <w:rPr>
          <w:rFonts w:ascii="微软雅黑" w:eastAsia="微软雅黑" w:hAnsi="微软雅黑" w:cs="Arial"/>
          <w:b/>
          <w:bCs/>
          <w:color w:val="000000"/>
          <w:kern w:val="0"/>
          <w:szCs w:val="21"/>
        </w:rPr>
        <w:t>注意事项</w:t>
      </w:r>
    </w:p>
    <w:p w:rsidR="00F70B5D" w:rsidRPr="00F70B5D" w:rsidRDefault="00F70B5D" w:rsidP="00F70B5D">
      <w:pPr>
        <w:widowControl/>
        <w:shd w:val="clear" w:color="auto" w:fill="FFFFFF"/>
        <w:spacing w:line="400" w:lineRule="exact"/>
        <w:ind w:left="420" w:hanging="420"/>
        <w:rPr>
          <w:rFonts w:ascii="Bahnschrift" w:eastAsia="微软雅黑" w:hAnsi="Bahnschrift" w:cs="Arial"/>
          <w:color w:val="000000" w:themeColor="text1"/>
          <w:kern w:val="0"/>
          <w:sz w:val="18"/>
          <w:szCs w:val="18"/>
        </w:rPr>
      </w:pPr>
      <w:r w:rsidRPr="00F70B5D">
        <w:rPr>
          <w:rFonts w:ascii="Bahnschrift" w:eastAsia="微软雅黑" w:hAnsi="Bahnschrift" w:cs="Arial"/>
          <w:color w:val="000000" w:themeColor="text1"/>
          <w:kern w:val="0"/>
          <w:sz w:val="18"/>
          <w:szCs w:val="18"/>
        </w:rPr>
        <w:t>1</w:t>
      </w:r>
      <w:r w:rsidRPr="00F70B5D">
        <w:rPr>
          <w:rFonts w:ascii="Bahnschrift" w:eastAsia="微软雅黑" w:hAnsi="微软雅黑" w:cs="Arial"/>
          <w:color w:val="000000" w:themeColor="text1"/>
          <w:kern w:val="0"/>
          <w:sz w:val="18"/>
          <w:szCs w:val="18"/>
        </w:rPr>
        <w:t>）胰岛素溶液不能进行高压灭菌。</w:t>
      </w:r>
    </w:p>
    <w:p w:rsidR="00F70B5D" w:rsidRPr="00F70B5D" w:rsidRDefault="00F70B5D" w:rsidP="00F70B5D">
      <w:pPr>
        <w:widowControl/>
        <w:shd w:val="clear" w:color="auto" w:fill="FFFFFF"/>
        <w:spacing w:line="400" w:lineRule="exact"/>
        <w:ind w:left="284" w:hanging="284"/>
        <w:rPr>
          <w:rFonts w:ascii="Bahnschrift" w:eastAsia="微软雅黑" w:hAnsi="Bahnschrift" w:cs="Arial"/>
          <w:color w:val="000000" w:themeColor="text1"/>
          <w:kern w:val="0"/>
          <w:sz w:val="18"/>
          <w:szCs w:val="18"/>
        </w:rPr>
      </w:pPr>
      <w:r w:rsidRPr="00F70B5D">
        <w:rPr>
          <w:rFonts w:ascii="Bahnschrift" w:eastAsia="微软雅黑" w:hAnsi="Bahnschrift" w:cs="Arial"/>
          <w:color w:val="000000" w:themeColor="text1"/>
          <w:kern w:val="0"/>
          <w:sz w:val="18"/>
          <w:szCs w:val="18"/>
        </w:rPr>
        <w:t>2</w:t>
      </w:r>
      <w:r w:rsidRPr="00F70B5D">
        <w:rPr>
          <w:rFonts w:ascii="Bahnschrift" w:eastAsia="微软雅黑" w:hAnsi="微软雅黑" w:cs="Arial"/>
          <w:color w:val="000000" w:themeColor="text1"/>
          <w:kern w:val="0"/>
          <w:sz w:val="18"/>
          <w:szCs w:val="18"/>
        </w:rPr>
        <w:t>）本品也可溶于</w:t>
      </w:r>
      <w:r w:rsidRPr="00F70B5D">
        <w:rPr>
          <w:rFonts w:ascii="Bahnschrift" w:eastAsia="微软雅黑" w:hAnsi="Bahnschrift" w:cs="Arial"/>
          <w:color w:val="000000" w:themeColor="text1"/>
          <w:kern w:val="0"/>
          <w:sz w:val="18"/>
          <w:szCs w:val="18"/>
        </w:rPr>
        <w:t>125mM NaHCO</w:t>
      </w:r>
      <w:r w:rsidRPr="00F70B5D">
        <w:rPr>
          <w:rFonts w:ascii="Bahnschrift" w:eastAsia="微软雅黑" w:hAnsi="Bahnschrift" w:cs="Arial"/>
          <w:color w:val="000000" w:themeColor="text1"/>
          <w:kern w:val="0"/>
          <w:sz w:val="18"/>
          <w:szCs w:val="18"/>
          <w:vertAlign w:val="subscript"/>
        </w:rPr>
        <w:t>3</w:t>
      </w:r>
      <w:r w:rsidRPr="00F70B5D">
        <w:rPr>
          <w:rFonts w:ascii="Bahnschrift" w:eastAsia="微软雅黑" w:hAnsi="微软雅黑" w:cs="Arial"/>
          <w:color w:val="000000" w:themeColor="text1"/>
          <w:kern w:val="0"/>
          <w:sz w:val="18"/>
          <w:szCs w:val="18"/>
        </w:rPr>
        <w:t>。不推荐配制碱性储存液，因为高</w:t>
      </w:r>
      <w:r w:rsidRPr="00F70B5D">
        <w:rPr>
          <w:rFonts w:ascii="Bahnschrift" w:eastAsia="微软雅黑" w:hAnsi="Bahnschrift" w:cs="Arial"/>
          <w:color w:val="000000" w:themeColor="text1"/>
          <w:kern w:val="0"/>
          <w:sz w:val="18"/>
          <w:szCs w:val="18"/>
        </w:rPr>
        <w:t>pH</w:t>
      </w:r>
      <w:r w:rsidRPr="00F70B5D">
        <w:rPr>
          <w:rFonts w:ascii="Bahnschrift" w:eastAsia="微软雅黑" w:hAnsi="微软雅黑" w:cs="Arial"/>
          <w:color w:val="000000" w:themeColor="text1"/>
          <w:kern w:val="0"/>
          <w:sz w:val="18"/>
          <w:szCs w:val="18"/>
        </w:rPr>
        <w:t>值会提高脱酰胺反应和蛋白聚集。</w:t>
      </w:r>
    </w:p>
    <w:p w:rsidR="003D1053" w:rsidRPr="00F70B5D" w:rsidRDefault="00F70B5D" w:rsidP="00ED75E8">
      <w:pPr>
        <w:widowControl/>
        <w:shd w:val="clear" w:color="auto" w:fill="FFFFFF"/>
        <w:spacing w:line="400" w:lineRule="exact"/>
        <w:ind w:left="420" w:hanging="420"/>
        <w:rPr>
          <w:rFonts w:ascii="Bahnschrift" w:hAnsi="Bahnschrift"/>
        </w:rPr>
      </w:pPr>
      <w:r w:rsidRPr="00F70B5D">
        <w:rPr>
          <w:rFonts w:ascii="Bahnschrift" w:eastAsia="微软雅黑" w:hAnsi="Bahnschrift" w:cs="Arial"/>
          <w:color w:val="000000" w:themeColor="text1"/>
          <w:kern w:val="0"/>
          <w:sz w:val="18"/>
          <w:szCs w:val="18"/>
        </w:rPr>
        <w:t>3</w:t>
      </w:r>
      <w:r w:rsidRPr="00F70B5D">
        <w:rPr>
          <w:rFonts w:ascii="Bahnschrift" w:eastAsia="微软雅黑" w:hAnsi="微软雅黑" w:cs="Arial"/>
          <w:color w:val="000000" w:themeColor="text1"/>
          <w:kern w:val="0"/>
          <w:sz w:val="18"/>
          <w:szCs w:val="18"/>
        </w:rPr>
        <w:t>）为了您的安全和健康，请穿实验服并戴一次性手套操作。</w:t>
      </w:r>
    </w:p>
    <w:sectPr w:rsidR="003D1053" w:rsidRPr="00F70B5D" w:rsidSect="0007601C">
      <w:footerReference w:type="default" r:id="rId9"/>
      <w:pgSz w:w="12240" w:h="15840"/>
      <w:pgMar w:top="567" w:right="851" w:bottom="567" w:left="851"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E1" w:rsidRDefault="009C42E1" w:rsidP="00CC674E">
      <w:r>
        <w:separator/>
      </w:r>
    </w:p>
  </w:endnote>
  <w:endnote w:type="continuationSeparator" w:id="1">
    <w:p w:rsidR="009C42E1" w:rsidRDefault="009C42E1" w:rsidP="00CC67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ngoes Unicode">
    <w:altName w:val="Arial Unicode MS"/>
    <w:panose1 w:val="00000000000000000000"/>
    <w:charset w:val="86"/>
    <w:family w:val="swiss"/>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6D" w:rsidRPr="002A664E" w:rsidRDefault="00A9436D" w:rsidP="00A9436D">
    <w:pPr>
      <w:autoSpaceDE w:val="0"/>
      <w:autoSpaceDN w:val="0"/>
      <w:adjustRightInd w:val="0"/>
      <w:jc w:val="center"/>
      <w:rPr>
        <w:rFonts w:ascii="Arial" w:hAnsi="Arial" w:cs="Arial"/>
        <w:kern w:val="0"/>
        <w:sz w:val="20"/>
        <w:szCs w:val="20"/>
      </w:rPr>
    </w:pPr>
    <w:r>
      <w:rPr>
        <w:rFonts w:ascii="Arial" w:hAnsi="Arial" w:cs="Arial"/>
        <w:kern w:val="0"/>
        <w:sz w:val="18"/>
        <w:szCs w:val="18"/>
      </w:rPr>
      <w:t>Tel:</w:t>
    </w:r>
    <w:r>
      <w:rPr>
        <w:rFonts w:ascii="Arial" w:hAnsi="Arial" w:cs="Arial" w:hint="eastAsia"/>
        <w:kern w:val="0"/>
        <w:sz w:val="18"/>
        <w:szCs w:val="18"/>
      </w:rPr>
      <w:t xml:space="preserve"> 86-21-56620378</w:t>
    </w:r>
    <w:r>
      <w:rPr>
        <w:rFonts w:ascii="Arial" w:hAnsi="Arial" w:cs="Arial"/>
        <w:kern w:val="0"/>
        <w:sz w:val="18"/>
        <w:szCs w:val="18"/>
      </w:rPr>
      <w:t xml:space="preserve"> • www</w:t>
    </w:r>
    <w:r>
      <w:rPr>
        <w:rFonts w:ascii="Arial" w:hAnsi="Arial" w:cs="Arial" w:hint="eastAsia"/>
        <w:kern w:val="0"/>
        <w:sz w:val="18"/>
        <w:szCs w:val="18"/>
      </w:rPr>
      <w:t>.</w:t>
    </w:r>
    <w:r w:rsidRPr="00B037F2">
      <w:rPr>
        <w:rFonts w:ascii="Arial" w:hAnsi="Arial" w:cs="Arial" w:hint="eastAsia"/>
        <w:b/>
        <w:kern w:val="0"/>
        <w:sz w:val="24"/>
        <w:szCs w:val="24"/>
      </w:rPr>
      <w:t>M</w:t>
    </w:r>
    <w:r>
      <w:rPr>
        <w:rFonts w:ascii="Arial" w:hAnsi="Arial" w:cs="Arial" w:hint="eastAsia"/>
        <w:kern w:val="0"/>
        <w:sz w:val="18"/>
        <w:szCs w:val="18"/>
      </w:rPr>
      <w:t>es</w:t>
    </w:r>
    <w:r w:rsidRPr="00B037F2">
      <w:rPr>
        <w:rFonts w:ascii="Arial" w:hAnsi="Arial" w:cs="Arial" w:hint="eastAsia"/>
        <w:b/>
        <w:kern w:val="0"/>
        <w:sz w:val="24"/>
        <w:szCs w:val="24"/>
      </w:rPr>
      <w:t>G</w:t>
    </w:r>
    <w:r>
      <w:rPr>
        <w:rFonts w:ascii="Arial" w:hAnsi="Arial" w:cs="Arial" w:hint="eastAsia"/>
        <w:kern w:val="0"/>
        <w:sz w:val="18"/>
        <w:szCs w:val="18"/>
      </w:rPr>
      <w:t>enbio</w:t>
    </w:r>
    <w:r>
      <w:rPr>
        <w:rFonts w:ascii="Arial" w:hAnsi="Arial" w:cs="Arial"/>
        <w:kern w:val="0"/>
        <w:sz w:val="18"/>
        <w:szCs w:val="18"/>
      </w:rPr>
      <w:t xml:space="preserve">.com • </w:t>
    </w:r>
    <w:r>
      <w:rPr>
        <w:rFonts w:ascii="Arial" w:hAnsi="Arial" w:cs="Arial" w:hint="eastAsia"/>
        <w:kern w:val="0"/>
        <w:sz w:val="18"/>
        <w:szCs w:val="18"/>
      </w:rPr>
      <w:t>sales</w:t>
    </w:r>
    <w:r>
      <w:rPr>
        <w:rFonts w:ascii="Arial" w:hAnsi="Arial" w:cs="Arial"/>
        <w:kern w:val="0"/>
        <w:sz w:val="18"/>
        <w:szCs w:val="18"/>
      </w:rPr>
      <w:t>@</w:t>
    </w:r>
    <w:r>
      <w:rPr>
        <w:rFonts w:ascii="Arial" w:hAnsi="Arial" w:cs="Arial" w:hint="eastAsia"/>
        <w:kern w:val="0"/>
        <w:sz w:val="18"/>
        <w:szCs w:val="18"/>
      </w:rPr>
      <w:t>mesgenbio</w:t>
    </w:r>
    <w:r>
      <w:rPr>
        <w:rFonts w:ascii="Arial" w:hAnsi="Arial" w:cs="Arial"/>
        <w:kern w:val="0"/>
        <w:sz w:val="18"/>
        <w:szCs w:val="18"/>
      </w:rPr>
      <w:t>.com</w:t>
    </w:r>
  </w:p>
  <w:p w:rsidR="00A9436D" w:rsidRPr="00A9436D" w:rsidRDefault="00A9436D" w:rsidP="00A943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E1" w:rsidRDefault="009C42E1" w:rsidP="00CC674E">
      <w:r>
        <w:separator/>
      </w:r>
    </w:p>
  </w:footnote>
  <w:footnote w:type="continuationSeparator" w:id="1">
    <w:p w:rsidR="009C42E1" w:rsidRDefault="009C42E1" w:rsidP="00CC6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3D1"/>
      </v:shape>
    </w:pict>
  </w:numPicBullet>
  <w:abstractNum w:abstractNumId="0">
    <w:nsid w:val="0E602E0E"/>
    <w:multiLevelType w:val="hybridMultilevel"/>
    <w:tmpl w:val="10AAB2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D83EEC"/>
    <w:multiLevelType w:val="hybridMultilevel"/>
    <w:tmpl w:val="1B40A682"/>
    <w:lvl w:ilvl="0" w:tplc="662C0556">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74E"/>
    <w:rsid w:val="0007601C"/>
    <w:rsid w:val="003D1053"/>
    <w:rsid w:val="00402083"/>
    <w:rsid w:val="00524357"/>
    <w:rsid w:val="00633FDE"/>
    <w:rsid w:val="007F772A"/>
    <w:rsid w:val="009C42E1"/>
    <w:rsid w:val="00A9436D"/>
    <w:rsid w:val="00CC674E"/>
    <w:rsid w:val="00D530B8"/>
    <w:rsid w:val="00ED75E8"/>
    <w:rsid w:val="00F70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6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674E"/>
    <w:rPr>
      <w:sz w:val="18"/>
      <w:szCs w:val="18"/>
    </w:rPr>
  </w:style>
  <w:style w:type="paragraph" w:styleId="a4">
    <w:name w:val="footer"/>
    <w:basedOn w:val="a"/>
    <w:link w:val="Char0"/>
    <w:uiPriority w:val="99"/>
    <w:semiHidden/>
    <w:unhideWhenUsed/>
    <w:rsid w:val="00CC67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674E"/>
    <w:rPr>
      <w:sz w:val="18"/>
      <w:szCs w:val="18"/>
    </w:rPr>
  </w:style>
  <w:style w:type="paragraph" w:customStyle="1" w:styleId="Default">
    <w:name w:val="Default"/>
    <w:rsid w:val="00CC674E"/>
    <w:pPr>
      <w:widowControl w:val="0"/>
      <w:autoSpaceDE w:val="0"/>
      <w:autoSpaceDN w:val="0"/>
      <w:adjustRightInd w:val="0"/>
    </w:pPr>
    <w:rPr>
      <w:rFonts w:ascii="Lingoes Unicode" w:eastAsia="Lingoes Unicode" w:cs="Lingoes Unicode"/>
      <w:color w:val="000000"/>
      <w:kern w:val="0"/>
      <w:sz w:val="24"/>
      <w:szCs w:val="24"/>
    </w:rPr>
  </w:style>
  <w:style w:type="paragraph" w:styleId="a5">
    <w:name w:val="Balloon Text"/>
    <w:basedOn w:val="a"/>
    <w:link w:val="Char1"/>
    <w:uiPriority w:val="99"/>
    <w:semiHidden/>
    <w:unhideWhenUsed/>
    <w:rsid w:val="00CC674E"/>
    <w:rPr>
      <w:sz w:val="18"/>
      <w:szCs w:val="18"/>
    </w:rPr>
  </w:style>
  <w:style w:type="character" w:customStyle="1" w:styleId="Char1">
    <w:name w:val="批注框文本 Char"/>
    <w:basedOn w:val="a0"/>
    <w:link w:val="a5"/>
    <w:uiPriority w:val="99"/>
    <w:semiHidden/>
    <w:rsid w:val="00CC674E"/>
    <w:rPr>
      <w:sz w:val="18"/>
      <w:szCs w:val="18"/>
    </w:rPr>
  </w:style>
  <w:style w:type="paragraph" w:styleId="a6">
    <w:name w:val="List Paragraph"/>
    <w:basedOn w:val="a"/>
    <w:uiPriority w:val="34"/>
    <w:qFormat/>
    <w:rsid w:val="00402083"/>
    <w:pPr>
      <w:ind w:firstLineChars="200" w:firstLine="420"/>
    </w:pPr>
  </w:style>
  <w:style w:type="character" w:customStyle="1" w:styleId="apple-converted-space">
    <w:name w:val="apple-converted-space"/>
    <w:basedOn w:val="a0"/>
    <w:rsid w:val="00D530B8"/>
  </w:style>
  <w:style w:type="table" w:styleId="a7">
    <w:name w:val="Table Grid"/>
    <w:basedOn w:val="a1"/>
    <w:uiPriority w:val="59"/>
    <w:rsid w:val="005243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8386088">
      <w:bodyDiv w:val="1"/>
      <w:marLeft w:val="0"/>
      <w:marRight w:val="0"/>
      <w:marTop w:val="0"/>
      <w:marBottom w:val="0"/>
      <w:divBdr>
        <w:top w:val="none" w:sz="0" w:space="0" w:color="auto"/>
        <w:left w:val="none" w:sz="0" w:space="0" w:color="auto"/>
        <w:bottom w:val="none" w:sz="0" w:space="0" w:color="auto"/>
        <w:right w:val="none" w:sz="0" w:space="0" w:color="auto"/>
      </w:divBdr>
    </w:div>
    <w:div w:id="1436175205">
      <w:bodyDiv w:val="1"/>
      <w:marLeft w:val="0"/>
      <w:marRight w:val="0"/>
      <w:marTop w:val="0"/>
      <w:marBottom w:val="0"/>
      <w:divBdr>
        <w:top w:val="none" w:sz="0" w:space="0" w:color="auto"/>
        <w:left w:val="none" w:sz="0" w:space="0" w:color="auto"/>
        <w:bottom w:val="none" w:sz="0" w:space="0" w:color="auto"/>
        <w:right w:val="none" w:sz="0" w:space="0" w:color="auto"/>
      </w:divBdr>
    </w:div>
    <w:div w:id="1694261509">
      <w:bodyDiv w:val="1"/>
      <w:marLeft w:val="0"/>
      <w:marRight w:val="0"/>
      <w:marTop w:val="0"/>
      <w:marBottom w:val="0"/>
      <w:divBdr>
        <w:top w:val="none" w:sz="0" w:space="0" w:color="auto"/>
        <w:left w:val="none" w:sz="0" w:space="0" w:color="auto"/>
        <w:bottom w:val="none" w:sz="0" w:space="0" w:color="auto"/>
        <w:right w:val="none" w:sz="0" w:space="0" w:color="auto"/>
      </w:divBdr>
    </w:div>
    <w:div w:id="18630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cp:lastPrinted>2018-07-18T13:22:00Z</cp:lastPrinted>
  <dcterms:created xsi:type="dcterms:W3CDTF">2018-07-18T12:24:00Z</dcterms:created>
  <dcterms:modified xsi:type="dcterms:W3CDTF">2018-07-24T12:52:00Z</dcterms:modified>
</cp:coreProperties>
</file>