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96" w:rsidRDefault="00E85185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.4pt;margin-top:1.15pt;width:537.25pt;height:40.25pt;z-index:251660288;mso-width-relative:margin;mso-height-relative:margin" fillcolor="#002060" strokecolor="black [3213]" strokeweight="1.5pt">
            <v:textbox style="mso-next-textbox:#_x0000_s2050">
              <w:txbxContent>
                <w:p w:rsidR="00683ECF" w:rsidRDefault="007802ED" w:rsidP="00683ECF">
                  <w:pPr>
                    <w:ind w:left="8162" w:hangingChars="2710" w:hanging="8162"/>
                    <w:rPr>
                      <w:rFonts w:ascii="微软雅黑" w:eastAsia="微软雅黑" w:hAnsi="微软雅黑" w:cs="黑体" w:hint="eastAsia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rial" w:eastAsia="黑体" w:hAnsi="Arial" w:cs="Arial" w:hint="eastAsia"/>
                      <w:b/>
                      <w:color w:val="FFFFFF" w:themeColor="background1"/>
                      <w:sz w:val="30"/>
                      <w:szCs w:val="30"/>
                    </w:rPr>
                    <w:t>S</w:t>
                  </w:r>
                  <w:r w:rsidRPr="007802ED">
                    <w:rPr>
                      <w:rFonts w:ascii="Arial" w:eastAsia="黑体" w:hAnsi="Arial" w:cs="Arial" w:hint="eastAsia"/>
                      <w:b/>
                      <w:color w:val="FFFFFF" w:themeColor="background1"/>
                      <w:sz w:val="30"/>
                      <w:szCs w:val="30"/>
                    </w:rPr>
                    <w:t xml:space="preserve">5 </w:t>
                  </w:r>
                  <w:r>
                    <w:rPr>
                      <w:rFonts w:ascii="Arial" w:eastAsia="黑体" w:hAnsi="Arial" w:cs="Arial" w:hint="eastAsia"/>
                      <w:b/>
                      <w:color w:val="FFFFFF" w:themeColor="background1"/>
                      <w:sz w:val="30"/>
                      <w:szCs w:val="30"/>
                    </w:rPr>
                    <w:t>P</w:t>
                  </w:r>
                  <w:r w:rsidRPr="007802ED">
                    <w:rPr>
                      <w:rFonts w:ascii="Arial" w:eastAsia="黑体" w:hAnsi="Arial" w:cs="Arial" w:hint="eastAsia"/>
                      <w:b/>
                      <w:color w:val="FFFFFF" w:themeColor="background1"/>
                      <w:sz w:val="30"/>
                      <w:szCs w:val="30"/>
                    </w:rPr>
                    <w:t>lus High-Fidelity DNA Polymerase</w:t>
                  </w:r>
                  <w:r>
                    <w:rPr>
                      <w:rFonts w:ascii="Arial" w:eastAsia="黑体" w:hAnsi="Arial" w:cs="Arial" w:hint="eastAsia"/>
                      <w:b/>
                      <w:color w:val="FFFFFF" w:themeColor="background1"/>
                      <w:sz w:val="30"/>
                      <w:szCs w:val="30"/>
                    </w:rPr>
                    <w:t xml:space="preserve"> (</w:t>
                  </w:r>
                  <w:r w:rsidRPr="007802ED">
                    <w:rPr>
                      <w:rFonts w:ascii="Arial" w:eastAsia="黑体" w:hAnsi="Arial" w:cs="Arial" w:hint="eastAsia"/>
                      <w:b/>
                      <w:color w:val="FFFFFF" w:themeColor="background1"/>
                      <w:sz w:val="30"/>
                      <w:szCs w:val="30"/>
                    </w:rPr>
                    <w:t>with dNTPs</w:t>
                  </w:r>
                  <w:r>
                    <w:rPr>
                      <w:rFonts w:ascii="Arial" w:eastAsia="黑体" w:hAnsi="Arial" w:cs="Arial" w:hint="eastAsia"/>
                      <w:b/>
                      <w:color w:val="FFFFFF" w:themeColor="background1"/>
                      <w:sz w:val="30"/>
                      <w:szCs w:val="30"/>
                    </w:rPr>
                    <w:t xml:space="preserve">) </w:t>
                  </w:r>
                  <w:r>
                    <w:rPr>
                      <w:rFonts w:ascii="微软雅黑" w:eastAsia="微软雅黑" w:hAnsi="微软雅黑" w:cs="黑体" w:hint="eastAsia"/>
                      <w:b/>
                      <w:color w:val="FFFFFF" w:themeColor="background1"/>
                      <w:sz w:val="28"/>
                      <w:szCs w:val="28"/>
                    </w:rPr>
                    <w:t xml:space="preserve">产 品 </w:t>
                  </w:r>
                  <w:r w:rsidRPr="007802ED">
                    <w:rPr>
                      <w:rFonts w:ascii="微软雅黑" w:eastAsia="微软雅黑" w:hAnsi="微软雅黑" w:cs="黑体" w:hint="eastAsia"/>
                      <w:b/>
                      <w:color w:val="FFFFFF" w:themeColor="background1"/>
                      <w:sz w:val="28"/>
                      <w:szCs w:val="28"/>
                    </w:rPr>
                    <w:t>说</w:t>
                  </w:r>
                  <w:r>
                    <w:rPr>
                      <w:rFonts w:ascii="微软雅黑" w:eastAsia="微软雅黑" w:hAnsi="微软雅黑" w:cs="黑体" w:hint="eastAsia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Pr="007802ED">
                    <w:rPr>
                      <w:rFonts w:ascii="微软雅黑" w:eastAsia="微软雅黑" w:hAnsi="微软雅黑" w:cs="黑体" w:hint="eastAsia"/>
                      <w:b/>
                      <w:color w:val="FFFFFF" w:themeColor="background1"/>
                      <w:sz w:val="28"/>
                      <w:szCs w:val="28"/>
                    </w:rPr>
                    <w:t>明</w:t>
                  </w:r>
                  <w:r>
                    <w:rPr>
                      <w:rFonts w:ascii="微软雅黑" w:eastAsia="微软雅黑" w:hAnsi="微软雅黑" w:cs="黑体" w:hint="eastAsia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Pr="007802ED">
                    <w:rPr>
                      <w:rFonts w:ascii="微软雅黑" w:eastAsia="微软雅黑" w:hAnsi="微软雅黑" w:cs="黑体" w:hint="eastAsia"/>
                      <w:b/>
                      <w:color w:val="FFFFFF" w:themeColor="background1"/>
                      <w:sz w:val="28"/>
                      <w:szCs w:val="28"/>
                    </w:rPr>
                    <w:t>书</w:t>
                  </w:r>
                </w:p>
                <w:p w:rsidR="007802ED" w:rsidRPr="00683ECF" w:rsidRDefault="007802ED" w:rsidP="00683ECF">
                  <w:pPr>
                    <w:ind w:left="7588" w:hangingChars="2710" w:hanging="7588"/>
                    <w:rPr>
                      <w:rFonts w:ascii="Arial" w:eastAsia="黑体" w:hAnsi="Arial" w:cs="Arial"/>
                      <w:b/>
                      <w:color w:val="FFFFFF" w:themeColor="background1"/>
                      <w:sz w:val="30"/>
                      <w:szCs w:val="30"/>
                    </w:rPr>
                  </w:pPr>
                  <w:r>
                    <w:rPr>
                      <w:rFonts w:ascii="微软雅黑" w:eastAsia="微软雅黑" w:hAnsi="微软雅黑" w:cs="黑体" w:hint="eastAsia"/>
                      <w:b/>
                      <w:color w:val="FFFFFF" w:themeColor="background1"/>
                      <w:sz w:val="28"/>
                      <w:szCs w:val="28"/>
                    </w:rPr>
                    <w:t xml:space="preserve">                                        </w:t>
                  </w:r>
                  <w:r w:rsidR="00683ECF">
                    <w:rPr>
                      <w:rFonts w:ascii="微软雅黑" w:eastAsia="微软雅黑" w:hAnsi="微软雅黑" w:cs="黑体" w:hint="eastAsia"/>
                      <w:b/>
                      <w:color w:val="FFFFFF" w:themeColor="background1"/>
                      <w:sz w:val="28"/>
                      <w:szCs w:val="28"/>
                    </w:rPr>
                    <w:t xml:space="preserve">                   </w:t>
                  </w:r>
                </w:p>
                <w:p w:rsidR="00695F96" w:rsidRPr="00CC1940" w:rsidRDefault="0019461F" w:rsidP="0019461F">
                  <w:pPr>
                    <w:rPr>
                      <w:rFonts w:ascii="Arial" w:hAnsi="Arial" w:cs="Arial"/>
                      <w:b/>
                      <w:color w:val="FFFFFF" w:themeColor="background1"/>
                      <w:sz w:val="30"/>
                      <w:szCs w:val="30"/>
                    </w:rPr>
                  </w:pPr>
                  <w:r w:rsidRPr="00CC1940">
                    <w:rPr>
                      <w:rFonts w:ascii="Arial" w:hAnsi="Arial" w:cs="Arial"/>
                      <w:b/>
                      <w:color w:val="FFFFFF" w:themeColor="background1"/>
                      <w:sz w:val="30"/>
                      <w:szCs w:val="30"/>
                    </w:rPr>
                    <w:t xml:space="preserve">                      </w:t>
                  </w:r>
                  <w:r w:rsidR="00CC1940">
                    <w:rPr>
                      <w:rFonts w:ascii="Arial" w:hAnsi="Arial" w:cs="Arial" w:hint="eastAsia"/>
                      <w:b/>
                      <w:color w:val="FFFFFF" w:themeColor="background1"/>
                      <w:sz w:val="30"/>
                      <w:szCs w:val="30"/>
                    </w:rPr>
                    <w:t xml:space="preserve"> </w:t>
                  </w:r>
                  <w:r w:rsidRPr="00CC1940">
                    <w:rPr>
                      <w:rFonts w:ascii="Arial" w:hAnsi="Arial" w:cs="Arial"/>
                      <w:b/>
                      <w:color w:val="FFFFFF" w:themeColor="background1"/>
                      <w:sz w:val="30"/>
                      <w:szCs w:val="30"/>
                    </w:rPr>
                    <w:t xml:space="preserve"> </w:t>
                  </w:r>
                  <w:r w:rsidR="00AF46A7">
                    <w:rPr>
                      <w:rFonts w:ascii="Arial" w:hAnsi="Arial" w:cs="Arial" w:hint="eastAsia"/>
                      <w:b/>
                      <w:color w:val="FFFFFF" w:themeColor="background1"/>
                      <w:sz w:val="30"/>
                      <w:szCs w:val="30"/>
                    </w:rPr>
                    <w:t xml:space="preserve">     </w:t>
                  </w:r>
                </w:p>
              </w:txbxContent>
            </v:textbox>
          </v:shape>
        </w:pict>
      </w:r>
    </w:p>
    <w:p w:rsidR="00DF27D0" w:rsidRDefault="00683ECF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pict>
          <v:shape id="_x0000_s2051" type="#_x0000_t202" style="position:absolute;left:0;text-align:left;margin-left:1.4pt;margin-top:14.7pt;width:537.25pt;height:42.75pt;z-index:251661312;mso-width-relative:margin;mso-height-relative:margin" fillcolor="#7030a0" strokecolor="black [3213]" strokeweight="1.5pt">
            <v:textbox style="mso-next-textbox:#_x0000_s2051">
              <w:txbxContent>
                <w:p w:rsidR="00695F96" w:rsidRPr="007802ED" w:rsidRDefault="00C37C0A" w:rsidP="00DF27D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eastAsia="Meiryo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7802ED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T</w:t>
                  </w:r>
                  <w:r w:rsidR="00DF27D0" w:rsidRPr="007802ED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echnical literature is available at: </w:t>
                  </w:r>
                  <w:hyperlink r:id="rId7" w:history="1">
                    <w:r w:rsidRPr="007802ED">
                      <w:rPr>
                        <w:rStyle w:val="a9"/>
                        <w:rFonts w:ascii="Arial" w:eastAsia="GeorgiaPro-CondSemiBold" w:hAnsi="Arial" w:cs="Arial"/>
                        <w:b/>
                        <w:bCs/>
                        <w:color w:val="FFFFFF" w:themeColor="background1"/>
                        <w:kern w:val="0"/>
                        <w:sz w:val="18"/>
                        <w:szCs w:val="18"/>
                      </w:rPr>
                      <w:t>www.mesgenbio.com</w:t>
                    </w:r>
                  </w:hyperlink>
                  <w:r w:rsidR="00DF27D0" w:rsidRPr="007802ED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.  E-mail MesGen Technical Services if you have questions on use of this system: </w:t>
                  </w:r>
                  <w:r w:rsidRPr="007802ED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t</w:t>
                  </w:r>
                  <w:r w:rsidR="00DF27D0" w:rsidRPr="007802ED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ech@mesgenbio.com</w:t>
                  </w:r>
                </w:p>
              </w:txbxContent>
            </v:textbox>
          </v:shape>
        </w:pict>
      </w:r>
    </w:p>
    <w:p w:rsidR="00695F96" w:rsidRDefault="00695F96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</w:p>
    <w:p w:rsidR="007802ED" w:rsidRDefault="007802ED" w:rsidP="007802ED">
      <w:pPr>
        <w:rPr>
          <w:rFonts w:ascii="Arial" w:eastAsia="黑体" w:hAnsi="Arial" w:cs="Arial"/>
          <w:sz w:val="20"/>
          <w:szCs w:val="20"/>
        </w:rPr>
      </w:pPr>
      <w:r>
        <w:rPr>
          <w:rFonts w:ascii="Arial" w:eastAsia="黑体" w:hAnsi="Arial" w:cs="黑体" w:hint="eastAsia"/>
          <w:sz w:val="20"/>
          <w:szCs w:val="20"/>
        </w:rPr>
        <w:t>【</w:t>
      </w:r>
      <w:r>
        <w:rPr>
          <w:rFonts w:ascii="Arial" w:eastAsia="黑体" w:hAnsi="Arial" w:cs="黑体" w:hint="eastAsia"/>
          <w:b/>
          <w:bCs/>
          <w:sz w:val="20"/>
          <w:szCs w:val="20"/>
        </w:rPr>
        <w:t>产品简介</w:t>
      </w:r>
      <w:r>
        <w:rPr>
          <w:rFonts w:ascii="Arial" w:eastAsia="黑体" w:hAnsi="Arial" w:cs="黑体" w:hint="eastAsia"/>
          <w:sz w:val="20"/>
          <w:szCs w:val="20"/>
        </w:rPr>
        <w:t>】</w:t>
      </w:r>
    </w:p>
    <w:p w:rsidR="007802ED" w:rsidRPr="007802ED" w:rsidRDefault="007802ED" w:rsidP="00887FEF">
      <w:pPr>
        <w:spacing w:afterLines="50" w:line="240" w:lineRule="exact"/>
        <w:rPr>
          <w:rFonts w:ascii="Arial" w:eastAsia="黑体" w:hAnsi="Arial" w:cs="黑体"/>
          <w:sz w:val="18"/>
          <w:szCs w:val="18"/>
        </w:rPr>
      </w:pPr>
      <w:r w:rsidRPr="007802ED">
        <w:rPr>
          <w:rFonts w:ascii="Arial" w:eastAsia="黑体" w:hAnsi="Arial" w:cs="黑体" w:hint="eastAsia"/>
          <w:sz w:val="18"/>
          <w:szCs w:val="18"/>
        </w:rPr>
        <w:t>MesGen S5 Plus</w:t>
      </w:r>
      <w:r w:rsidRPr="007802ED">
        <w:rPr>
          <w:rFonts w:ascii="Arial" w:eastAsia="黑体" w:hAnsi="Arial" w:cs="黑体" w:hint="eastAsia"/>
          <w:sz w:val="18"/>
          <w:szCs w:val="18"/>
        </w:rPr>
        <w:t>超保真</w:t>
      </w:r>
      <w:r w:rsidRPr="007802ED">
        <w:rPr>
          <w:rFonts w:ascii="Arial" w:eastAsia="黑体" w:hAnsi="Arial" w:cs="黑体" w:hint="eastAsia"/>
          <w:sz w:val="18"/>
          <w:szCs w:val="18"/>
        </w:rPr>
        <w:t>DNA</w:t>
      </w:r>
      <w:r w:rsidRPr="007802ED">
        <w:rPr>
          <w:rFonts w:ascii="Arial" w:eastAsia="黑体" w:hAnsi="Arial" w:cs="黑体" w:hint="eastAsia"/>
          <w:sz w:val="18"/>
          <w:szCs w:val="18"/>
        </w:rPr>
        <w:t>聚合酶在</w:t>
      </w:r>
      <w:r>
        <w:rPr>
          <w:rFonts w:ascii="Arial" w:eastAsia="黑体" w:hAnsi="Arial" w:cs="黑体" w:hint="eastAsia"/>
          <w:sz w:val="18"/>
          <w:szCs w:val="18"/>
        </w:rPr>
        <w:t>S</w:t>
      </w:r>
      <w:r w:rsidRPr="007802ED">
        <w:rPr>
          <w:rFonts w:ascii="Arial" w:eastAsia="黑体" w:hAnsi="Arial" w:cs="黑体" w:hint="eastAsia"/>
          <w:sz w:val="18"/>
          <w:szCs w:val="18"/>
        </w:rPr>
        <w:t>5</w:t>
      </w:r>
      <w:r w:rsidRPr="007802ED">
        <w:rPr>
          <w:rFonts w:ascii="Arial" w:eastAsia="黑体" w:hAnsi="Arial" w:cs="黑体" w:hint="eastAsia"/>
          <w:sz w:val="18"/>
          <w:szCs w:val="18"/>
        </w:rPr>
        <w:t>超保真酶系列技术基础上，应用了</w:t>
      </w:r>
      <w:r w:rsidRPr="007802ED">
        <w:rPr>
          <w:rFonts w:ascii="Arial" w:eastAsia="黑体" w:hAnsi="Arial" w:cs="黑体" w:hint="eastAsia"/>
          <w:sz w:val="18"/>
          <w:szCs w:val="18"/>
        </w:rPr>
        <w:t>MesGen</w:t>
      </w:r>
      <w:r w:rsidRPr="007802ED">
        <w:rPr>
          <w:rFonts w:ascii="Arial" w:eastAsia="黑体" w:hAnsi="Arial" w:cs="黑体" w:hint="eastAsia"/>
          <w:sz w:val="18"/>
          <w:szCs w:val="18"/>
        </w:rPr>
        <w:t>特制的</w:t>
      </w:r>
      <w:r w:rsidRPr="007802ED">
        <w:rPr>
          <w:rFonts w:ascii="Arial" w:eastAsia="黑体" w:hAnsi="Arial" w:cs="黑体" w:hint="eastAsia"/>
          <w:sz w:val="18"/>
          <w:szCs w:val="18"/>
        </w:rPr>
        <w:t>&lt;</w:t>
      </w:r>
      <w:r w:rsidRPr="007802ED">
        <w:rPr>
          <w:rFonts w:ascii="Arial" w:eastAsia="黑体" w:hAnsi="Arial" w:cs="黑体" w:hint="eastAsia"/>
          <w:sz w:val="18"/>
          <w:szCs w:val="18"/>
        </w:rPr>
        <w:t>延伸增强剂</w:t>
      </w:r>
      <w:r w:rsidRPr="007802ED">
        <w:rPr>
          <w:rFonts w:ascii="Arial" w:eastAsia="黑体" w:hAnsi="Arial" w:cs="黑体" w:hint="eastAsia"/>
          <w:sz w:val="18"/>
          <w:szCs w:val="18"/>
        </w:rPr>
        <w:t>&gt;</w:t>
      </w:r>
      <w:r w:rsidRPr="007802ED">
        <w:rPr>
          <w:rFonts w:ascii="Arial" w:eastAsia="黑体" w:hAnsi="Arial" w:cs="黑体" w:hint="eastAsia"/>
          <w:sz w:val="18"/>
          <w:szCs w:val="18"/>
        </w:rPr>
        <w:t>，抑制</w:t>
      </w:r>
      <w:r w:rsidRPr="007802ED">
        <w:rPr>
          <w:rFonts w:ascii="Arial" w:eastAsia="黑体" w:hAnsi="Arial" w:cs="黑体" w:hint="eastAsia"/>
          <w:sz w:val="18"/>
          <w:szCs w:val="18"/>
        </w:rPr>
        <w:t>&lt;PCR</w:t>
      </w:r>
      <w:r w:rsidRPr="007802ED">
        <w:rPr>
          <w:rFonts w:ascii="Arial" w:eastAsia="黑体" w:hAnsi="Arial" w:cs="黑体" w:hint="eastAsia"/>
          <w:sz w:val="18"/>
          <w:szCs w:val="18"/>
        </w:rPr>
        <w:t>停滞现象</w:t>
      </w:r>
      <w:r w:rsidRPr="007802ED">
        <w:rPr>
          <w:rFonts w:ascii="Arial" w:eastAsia="黑体" w:hAnsi="Arial" w:cs="黑体" w:hint="eastAsia"/>
          <w:sz w:val="18"/>
          <w:szCs w:val="18"/>
        </w:rPr>
        <w:t>&gt;</w:t>
      </w:r>
      <w:r w:rsidRPr="007802ED">
        <w:rPr>
          <w:rFonts w:ascii="Arial" w:eastAsia="黑体" w:hAnsi="Arial" w:cs="黑体" w:hint="eastAsia"/>
          <w:sz w:val="18"/>
          <w:szCs w:val="18"/>
        </w:rPr>
        <w:t>，不仅保持了</w:t>
      </w:r>
      <w:r>
        <w:rPr>
          <w:rFonts w:ascii="Arial" w:eastAsia="黑体" w:hAnsi="Arial" w:cs="黑体" w:hint="eastAsia"/>
          <w:sz w:val="18"/>
          <w:szCs w:val="18"/>
        </w:rPr>
        <w:t>S</w:t>
      </w:r>
      <w:r w:rsidRPr="007802ED">
        <w:rPr>
          <w:rFonts w:ascii="Arial" w:eastAsia="黑体" w:hAnsi="Arial" w:cs="黑体" w:hint="eastAsia"/>
          <w:sz w:val="18"/>
          <w:szCs w:val="18"/>
        </w:rPr>
        <w:t>5</w:t>
      </w:r>
      <w:r w:rsidRPr="007802ED">
        <w:rPr>
          <w:rFonts w:ascii="Arial" w:eastAsia="黑体" w:hAnsi="Arial" w:cs="黑体" w:hint="eastAsia"/>
          <w:sz w:val="18"/>
          <w:szCs w:val="18"/>
        </w:rPr>
        <w:t>超保真酶的高保真性，更明显提高了对微量模板的扩增效率。</w:t>
      </w:r>
      <w:r>
        <w:rPr>
          <w:rFonts w:ascii="Arial" w:eastAsia="黑体" w:hAnsi="Arial" w:cs="黑体" w:hint="eastAsia"/>
          <w:sz w:val="18"/>
          <w:szCs w:val="18"/>
        </w:rPr>
        <w:t>S</w:t>
      </w:r>
      <w:r w:rsidRPr="007802ED">
        <w:rPr>
          <w:rFonts w:ascii="Arial" w:eastAsia="黑体" w:hAnsi="Arial" w:cs="黑体" w:hint="eastAsia"/>
          <w:sz w:val="18"/>
          <w:szCs w:val="18"/>
        </w:rPr>
        <w:t>5 plus</w:t>
      </w:r>
      <w:r w:rsidRPr="007802ED">
        <w:rPr>
          <w:rFonts w:ascii="Arial" w:eastAsia="黑体" w:hAnsi="Arial" w:cs="黑体" w:hint="eastAsia"/>
          <w:sz w:val="18"/>
          <w:szCs w:val="18"/>
        </w:rPr>
        <w:t>具有</w:t>
      </w:r>
      <w:r w:rsidRPr="007802ED">
        <w:rPr>
          <w:rFonts w:ascii="Arial" w:eastAsia="黑体" w:hAnsi="Arial" w:cs="黑体" w:hint="eastAsia"/>
          <w:sz w:val="18"/>
          <w:szCs w:val="18"/>
        </w:rPr>
        <w:t>5</w:t>
      </w:r>
      <w:r w:rsidRPr="007802ED">
        <w:rPr>
          <w:rFonts w:ascii="Arial" w:eastAsia="黑体" w:hAnsi="Arial" w:cs="黑体"/>
          <w:sz w:val="18"/>
          <w:szCs w:val="18"/>
        </w:rPr>
        <w:t>’</w:t>
      </w:r>
      <w:r w:rsidRPr="007802ED">
        <w:rPr>
          <w:rFonts w:ascii="Arial" w:eastAsia="黑体" w:hAnsi="Arial" w:cs="黑体" w:hint="eastAsia"/>
          <w:sz w:val="18"/>
          <w:szCs w:val="18"/>
        </w:rPr>
        <w:t xml:space="preserve"> </w:t>
      </w:r>
      <w:r w:rsidRPr="007802ED">
        <w:rPr>
          <w:rFonts w:ascii="Arial" w:eastAsia="黑体" w:hAnsi="Arial" w:cs="黑体" w:hint="eastAsia"/>
          <w:sz w:val="18"/>
          <w:szCs w:val="18"/>
        </w:rPr>
        <w:t>到</w:t>
      </w:r>
      <w:r w:rsidRPr="007802ED">
        <w:rPr>
          <w:rFonts w:ascii="Arial" w:eastAsia="黑体" w:hAnsi="Arial" w:cs="黑体" w:hint="eastAsia"/>
          <w:sz w:val="18"/>
          <w:szCs w:val="18"/>
        </w:rPr>
        <w:t>3</w:t>
      </w:r>
      <w:r w:rsidRPr="007802ED">
        <w:rPr>
          <w:rFonts w:ascii="Arial" w:eastAsia="黑体" w:hAnsi="Arial" w:cs="黑体"/>
          <w:sz w:val="18"/>
          <w:szCs w:val="18"/>
        </w:rPr>
        <w:t>’</w:t>
      </w:r>
      <w:r w:rsidRPr="007802ED">
        <w:rPr>
          <w:rFonts w:ascii="Arial" w:eastAsia="黑体" w:hAnsi="Arial" w:cs="黑体" w:hint="eastAsia"/>
          <w:sz w:val="18"/>
          <w:szCs w:val="18"/>
        </w:rPr>
        <w:t xml:space="preserve"> DNA </w:t>
      </w:r>
      <w:r w:rsidRPr="007802ED">
        <w:rPr>
          <w:rFonts w:ascii="Arial" w:eastAsia="黑体" w:hAnsi="Arial" w:cs="黑体" w:hint="eastAsia"/>
          <w:sz w:val="18"/>
          <w:szCs w:val="18"/>
        </w:rPr>
        <w:t>聚合酶活性和</w:t>
      </w:r>
      <w:r w:rsidRPr="007802ED">
        <w:rPr>
          <w:rFonts w:ascii="Arial" w:eastAsia="黑体" w:hAnsi="Arial" w:cs="黑体" w:hint="eastAsia"/>
          <w:sz w:val="18"/>
          <w:szCs w:val="18"/>
        </w:rPr>
        <w:t>3</w:t>
      </w:r>
      <w:r w:rsidRPr="007802ED">
        <w:rPr>
          <w:rFonts w:ascii="Arial" w:eastAsia="黑体" w:hAnsi="Arial" w:cs="黑体"/>
          <w:sz w:val="18"/>
          <w:szCs w:val="18"/>
        </w:rPr>
        <w:t>’</w:t>
      </w:r>
      <w:r w:rsidRPr="007802ED">
        <w:rPr>
          <w:rFonts w:ascii="Arial" w:eastAsia="黑体" w:hAnsi="Arial" w:cs="黑体" w:hint="eastAsia"/>
          <w:sz w:val="18"/>
          <w:szCs w:val="18"/>
        </w:rPr>
        <w:t xml:space="preserve"> </w:t>
      </w:r>
      <w:r w:rsidRPr="007802ED">
        <w:rPr>
          <w:rFonts w:ascii="Arial" w:eastAsia="黑体" w:hAnsi="Arial" w:cs="黑体" w:hint="eastAsia"/>
          <w:sz w:val="18"/>
          <w:szCs w:val="18"/>
        </w:rPr>
        <w:t>到</w:t>
      </w:r>
      <w:r w:rsidRPr="007802ED">
        <w:rPr>
          <w:rFonts w:ascii="Arial" w:eastAsia="黑体" w:hAnsi="Arial" w:cs="黑体" w:hint="eastAsia"/>
          <w:sz w:val="18"/>
          <w:szCs w:val="18"/>
        </w:rPr>
        <w:t>5</w:t>
      </w:r>
      <w:r w:rsidRPr="007802ED">
        <w:rPr>
          <w:rFonts w:ascii="Arial" w:eastAsia="黑体" w:hAnsi="Arial" w:cs="黑体"/>
          <w:sz w:val="18"/>
          <w:szCs w:val="18"/>
        </w:rPr>
        <w:t>’</w:t>
      </w:r>
      <w:r w:rsidRPr="007802ED">
        <w:rPr>
          <w:rFonts w:ascii="Arial" w:eastAsia="黑体" w:hAnsi="Arial" w:cs="黑体" w:hint="eastAsia"/>
          <w:sz w:val="18"/>
          <w:szCs w:val="18"/>
        </w:rPr>
        <w:t xml:space="preserve"> </w:t>
      </w:r>
      <w:r w:rsidRPr="007802ED">
        <w:rPr>
          <w:rFonts w:ascii="Arial" w:eastAsia="黑体" w:hAnsi="Arial" w:cs="黑体" w:hint="eastAsia"/>
          <w:sz w:val="18"/>
          <w:szCs w:val="18"/>
        </w:rPr>
        <w:t>的外切酶活性</w:t>
      </w:r>
      <w:r w:rsidRPr="007802ED">
        <w:rPr>
          <w:rFonts w:ascii="Arial" w:eastAsia="黑体" w:hAnsi="Arial" w:cs="黑体" w:hint="eastAsia"/>
          <w:sz w:val="18"/>
          <w:szCs w:val="18"/>
        </w:rPr>
        <w:t>(</w:t>
      </w:r>
      <w:r w:rsidRPr="007802ED">
        <w:rPr>
          <w:rFonts w:ascii="Arial" w:eastAsia="黑体" w:hAnsi="Arial" w:cs="黑体" w:hint="eastAsia"/>
          <w:sz w:val="18"/>
          <w:szCs w:val="18"/>
        </w:rPr>
        <w:t>即校读活性</w:t>
      </w:r>
      <w:r w:rsidRPr="007802ED">
        <w:rPr>
          <w:rFonts w:ascii="Arial" w:eastAsia="黑体" w:hAnsi="Arial" w:cs="黑体" w:hint="eastAsia"/>
          <w:sz w:val="18"/>
          <w:szCs w:val="18"/>
        </w:rPr>
        <w:t>)</w:t>
      </w:r>
      <w:r w:rsidRPr="007802ED">
        <w:rPr>
          <w:rFonts w:ascii="Arial" w:eastAsia="黑体" w:hAnsi="Arial" w:cs="黑体" w:hint="eastAsia"/>
          <w:sz w:val="18"/>
          <w:szCs w:val="18"/>
        </w:rPr>
        <w:t>，能够纠正</w:t>
      </w:r>
      <w:r w:rsidRPr="007802ED">
        <w:rPr>
          <w:rFonts w:ascii="Arial" w:eastAsia="黑体" w:hAnsi="Arial" w:cs="黑体" w:hint="eastAsia"/>
          <w:sz w:val="18"/>
          <w:szCs w:val="18"/>
        </w:rPr>
        <w:t>DNA</w:t>
      </w:r>
      <w:r w:rsidRPr="007802ED">
        <w:rPr>
          <w:rFonts w:ascii="Arial" w:eastAsia="黑体" w:hAnsi="Arial" w:cs="黑体" w:hint="eastAsia"/>
          <w:sz w:val="18"/>
          <w:szCs w:val="18"/>
        </w:rPr>
        <w:t>扩增过程中产生的碱基错配现象，在标准缓冲液中其保真度约相当于普通</w:t>
      </w:r>
      <w:r w:rsidRPr="007802ED">
        <w:rPr>
          <w:rFonts w:ascii="Arial" w:eastAsia="黑体" w:hAnsi="Arial" w:cs="黑体" w:hint="eastAsia"/>
          <w:sz w:val="18"/>
          <w:szCs w:val="18"/>
        </w:rPr>
        <w:t>Taq DNA Polymerase</w:t>
      </w:r>
      <w:r w:rsidRPr="007802ED">
        <w:rPr>
          <w:rFonts w:ascii="Arial" w:eastAsia="黑体" w:hAnsi="Arial" w:cs="黑体" w:hint="eastAsia"/>
          <w:sz w:val="18"/>
          <w:szCs w:val="18"/>
        </w:rPr>
        <w:t>的</w:t>
      </w:r>
      <w:r w:rsidRPr="007802ED">
        <w:rPr>
          <w:rFonts w:ascii="Arial" w:eastAsia="黑体" w:hAnsi="Arial" w:cs="黑体" w:hint="eastAsia"/>
          <w:sz w:val="18"/>
          <w:szCs w:val="18"/>
        </w:rPr>
        <w:t>50</w:t>
      </w:r>
      <w:r w:rsidRPr="007802ED">
        <w:rPr>
          <w:rFonts w:ascii="Arial" w:eastAsia="黑体" w:hAnsi="Arial" w:cs="黑体" w:hint="eastAsia"/>
          <w:sz w:val="18"/>
          <w:szCs w:val="18"/>
        </w:rPr>
        <w:t>倍、</w:t>
      </w:r>
      <w:r w:rsidRPr="007802ED">
        <w:rPr>
          <w:rFonts w:ascii="Arial" w:eastAsia="黑体" w:hAnsi="Arial" w:cs="黑体" w:hint="eastAsia"/>
          <w:sz w:val="18"/>
          <w:szCs w:val="18"/>
        </w:rPr>
        <w:t>Pfu DNA Polymerase</w:t>
      </w:r>
      <w:r w:rsidRPr="007802ED">
        <w:rPr>
          <w:rFonts w:ascii="Arial" w:eastAsia="黑体" w:hAnsi="Arial" w:cs="黑体" w:hint="eastAsia"/>
          <w:sz w:val="18"/>
          <w:szCs w:val="18"/>
        </w:rPr>
        <w:t>的</w:t>
      </w:r>
      <w:r w:rsidRPr="007802ED">
        <w:rPr>
          <w:rFonts w:ascii="Arial" w:eastAsia="黑体" w:hAnsi="Arial" w:cs="黑体" w:hint="eastAsia"/>
          <w:sz w:val="18"/>
          <w:szCs w:val="18"/>
        </w:rPr>
        <w:t>6</w:t>
      </w:r>
      <w:r w:rsidRPr="007802ED">
        <w:rPr>
          <w:rFonts w:ascii="Arial" w:eastAsia="黑体" w:hAnsi="Arial" w:cs="黑体" w:hint="eastAsia"/>
          <w:sz w:val="18"/>
          <w:szCs w:val="18"/>
        </w:rPr>
        <w:t>倍。同时该酶还具有快速的</w:t>
      </w:r>
      <w:r w:rsidRPr="007802ED">
        <w:rPr>
          <w:rFonts w:ascii="Arial" w:eastAsia="黑体" w:hAnsi="Arial" w:cs="黑体" w:hint="eastAsia"/>
          <w:sz w:val="18"/>
          <w:szCs w:val="18"/>
        </w:rPr>
        <w:t>DNA</w:t>
      </w:r>
      <w:r w:rsidRPr="007802ED">
        <w:rPr>
          <w:rFonts w:ascii="Arial" w:eastAsia="黑体" w:hAnsi="Arial" w:cs="黑体" w:hint="eastAsia"/>
          <w:sz w:val="18"/>
          <w:szCs w:val="18"/>
        </w:rPr>
        <w:t>合成速度，约相当于普通</w:t>
      </w:r>
      <w:r w:rsidRPr="007802ED">
        <w:rPr>
          <w:rFonts w:ascii="Arial" w:eastAsia="黑体" w:hAnsi="Arial" w:cs="黑体" w:hint="eastAsia"/>
          <w:sz w:val="18"/>
          <w:szCs w:val="18"/>
        </w:rPr>
        <w:t>Taq DNA Polymerase</w:t>
      </w:r>
      <w:r w:rsidRPr="007802ED">
        <w:rPr>
          <w:rFonts w:ascii="Arial" w:eastAsia="黑体" w:hAnsi="Arial" w:cs="黑体" w:hint="eastAsia"/>
          <w:sz w:val="18"/>
          <w:szCs w:val="18"/>
        </w:rPr>
        <w:t>的</w:t>
      </w:r>
      <w:r w:rsidRPr="007802ED">
        <w:rPr>
          <w:rFonts w:ascii="Arial" w:eastAsia="黑体" w:hAnsi="Arial" w:cs="黑体" w:hint="eastAsia"/>
          <w:sz w:val="18"/>
          <w:szCs w:val="18"/>
        </w:rPr>
        <w:t>4-6</w:t>
      </w:r>
      <w:r w:rsidRPr="007802ED">
        <w:rPr>
          <w:rFonts w:ascii="Arial" w:eastAsia="黑体" w:hAnsi="Arial" w:cs="黑体" w:hint="eastAsia"/>
          <w:sz w:val="18"/>
          <w:szCs w:val="18"/>
        </w:rPr>
        <w:t>倍、</w:t>
      </w:r>
      <w:r w:rsidRPr="007802ED">
        <w:rPr>
          <w:rFonts w:ascii="Arial" w:eastAsia="黑体" w:hAnsi="Arial" w:cs="黑体" w:hint="eastAsia"/>
          <w:sz w:val="18"/>
          <w:szCs w:val="18"/>
        </w:rPr>
        <w:t>Pfu DNA Polymerase</w:t>
      </w:r>
      <w:r w:rsidRPr="007802ED">
        <w:rPr>
          <w:rFonts w:ascii="Arial" w:eastAsia="黑体" w:hAnsi="Arial" w:cs="黑体" w:hint="eastAsia"/>
          <w:sz w:val="18"/>
          <w:szCs w:val="18"/>
        </w:rPr>
        <w:t>的</w:t>
      </w:r>
      <w:r w:rsidRPr="007802ED">
        <w:rPr>
          <w:rFonts w:ascii="Arial" w:eastAsia="黑体" w:hAnsi="Arial" w:cs="黑体" w:hint="eastAsia"/>
          <w:sz w:val="18"/>
          <w:szCs w:val="18"/>
        </w:rPr>
        <w:t>8-12</w:t>
      </w:r>
      <w:r w:rsidRPr="007802ED">
        <w:rPr>
          <w:rFonts w:ascii="Arial" w:eastAsia="黑体" w:hAnsi="Arial" w:cs="黑体" w:hint="eastAsia"/>
          <w:sz w:val="18"/>
          <w:szCs w:val="18"/>
        </w:rPr>
        <w:t>倍。该酶合成能力很强，即使是复杂的模板，也能快速准确的完成反应，尤其适用于对保真性要求高的</w:t>
      </w:r>
      <w:r w:rsidRPr="007802ED">
        <w:rPr>
          <w:rFonts w:ascii="Arial" w:eastAsia="黑体" w:hAnsi="Arial" w:cs="黑体" w:hint="eastAsia"/>
          <w:sz w:val="18"/>
          <w:szCs w:val="18"/>
        </w:rPr>
        <w:t>DNA</w:t>
      </w:r>
      <w:r w:rsidRPr="007802ED">
        <w:rPr>
          <w:rFonts w:ascii="Arial" w:eastAsia="黑体" w:hAnsi="Arial" w:cs="黑体" w:hint="eastAsia"/>
          <w:sz w:val="18"/>
          <w:szCs w:val="18"/>
        </w:rPr>
        <w:t>长片段的快速扩增，如基因克隆、测序、定点突变、</w:t>
      </w:r>
      <w:r w:rsidRPr="007802ED">
        <w:rPr>
          <w:rFonts w:ascii="Arial" w:eastAsia="黑体" w:hAnsi="Arial" w:cs="黑体" w:hint="eastAsia"/>
          <w:sz w:val="18"/>
          <w:szCs w:val="18"/>
        </w:rPr>
        <w:t>SNP</w:t>
      </w:r>
      <w:r w:rsidRPr="007802ED">
        <w:rPr>
          <w:rFonts w:ascii="Arial" w:eastAsia="黑体" w:hAnsi="Arial" w:cs="黑体" w:hint="eastAsia"/>
          <w:sz w:val="18"/>
          <w:szCs w:val="18"/>
        </w:rPr>
        <w:t>分析等，也可用于</w:t>
      </w:r>
      <w:r w:rsidRPr="007802ED">
        <w:rPr>
          <w:rFonts w:ascii="Arial" w:eastAsia="黑体" w:hAnsi="Arial" w:cs="黑体" w:hint="eastAsia"/>
          <w:sz w:val="18"/>
          <w:szCs w:val="18"/>
        </w:rPr>
        <w:t>DNA</w:t>
      </w:r>
      <w:r w:rsidRPr="007802ED">
        <w:rPr>
          <w:rFonts w:ascii="Arial" w:eastAsia="黑体" w:hAnsi="Arial" w:cs="黑体" w:hint="eastAsia"/>
          <w:sz w:val="18"/>
          <w:szCs w:val="18"/>
        </w:rPr>
        <w:t>片段的末端补平。使用</w:t>
      </w:r>
      <w:r w:rsidRPr="007802ED">
        <w:rPr>
          <w:rFonts w:ascii="Arial" w:eastAsia="黑体" w:hAnsi="Arial" w:cs="黑体" w:hint="eastAsia"/>
          <w:sz w:val="18"/>
          <w:szCs w:val="18"/>
        </w:rPr>
        <w:t xml:space="preserve">MesGen </w:t>
      </w:r>
      <w:r>
        <w:rPr>
          <w:rFonts w:ascii="Arial" w:eastAsia="黑体" w:hAnsi="Arial" w:cs="黑体" w:hint="eastAsia"/>
          <w:sz w:val="18"/>
          <w:szCs w:val="18"/>
        </w:rPr>
        <w:t>S</w:t>
      </w:r>
      <w:r w:rsidRPr="007802ED">
        <w:rPr>
          <w:rFonts w:ascii="Arial" w:eastAsia="黑体" w:hAnsi="Arial" w:cs="黑体" w:hint="eastAsia"/>
          <w:sz w:val="18"/>
          <w:szCs w:val="18"/>
        </w:rPr>
        <w:t>5 plus</w:t>
      </w:r>
      <w:r w:rsidRPr="007802ED">
        <w:rPr>
          <w:rFonts w:ascii="Arial" w:eastAsia="黑体" w:hAnsi="Arial" w:cs="黑体" w:hint="eastAsia"/>
          <w:sz w:val="18"/>
          <w:szCs w:val="18"/>
        </w:rPr>
        <w:t>超保真</w:t>
      </w:r>
      <w:r w:rsidRPr="007802ED">
        <w:rPr>
          <w:rFonts w:ascii="Arial" w:eastAsia="黑体" w:hAnsi="Arial" w:cs="黑体" w:hint="eastAsia"/>
          <w:sz w:val="18"/>
          <w:szCs w:val="18"/>
        </w:rPr>
        <w:t>DNA</w:t>
      </w:r>
      <w:r w:rsidRPr="007802ED">
        <w:rPr>
          <w:rFonts w:ascii="Arial" w:eastAsia="黑体" w:hAnsi="Arial" w:cs="黑体" w:hint="eastAsia"/>
          <w:sz w:val="18"/>
          <w:szCs w:val="18"/>
        </w:rPr>
        <w:t>聚合酶扩增得到的</w:t>
      </w:r>
      <w:r w:rsidRPr="007802ED">
        <w:rPr>
          <w:rFonts w:ascii="Arial" w:eastAsia="黑体" w:hAnsi="Arial" w:cs="黑体" w:hint="eastAsia"/>
          <w:sz w:val="18"/>
          <w:szCs w:val="18"/>
        </w:rPr>
        <w:t>PCR</w:t>
      </w:r>
      <w:r w:rsidRPr="007802ED">
        <w:rPr>
          <w:rFonts w:ascii="Arial" w:eastAsia="黑体" w:hAnsi="Arial" w:cs="黑体" w:hint="eastAsia"/>
          <w:sz w:val="18"/>
          <w:szCs w:val="18"/>
        </w:rPr>
        <w:t>产物无</w:t>
      </w:r>
      <w:r w:rsidRPr="007802ED">
        <w:rPr>
          <w:rFonts w:ascii="Arial" w:eastAsia="黑体" w:hAnsi="Arial" w:cs="黑体" w:hint="eastAsia"/>
          <w:sz w:val="18"/>
          <w:szCs w:val="18"/>
        </w:rPr>
        <w:t>3</w:t>
      </w:r>
      <w:r w:rsidRPr="007802ED">
        <w:rPr>
          <w:rFonts w:ascii="Arial" w:eastAsia="黑体" w:hAnsi="Arial" w:cs="Arial"/>
          <w:sz w:val="18"/>
          <w:szCs w:val="18"/>
        </w:rPr>
        <w:t>’</w:t>
      </w:r>
      <w:r w:rsidRPr="007802ED">
        <w:rPr>
          <w:rFonts w:ascii="Arial" w:eastAsia="黑体" w:hAnsi="Arial" w:cs="Arial" w:hint="eastAsia"/>
          <w:sz w:val="18"/>
          <w:szCs w:val="18"/>
        </w:rPr>
        <w:t xml:space="preserve"> </w:t>
      </w:r>
      <w:r w:rsidRPr="007802ED">
        <w:rPr>
          <w:rFonts w:ascii="Arial" w:eastAsia="黑体" w:hAnsi="Arial" w:cs="黑体" w:hint="eastAsia"/>
          <w:sz w:val="18"/>
          <w:szCs w:val="18"/>
        </w:rPr>
        <w:t>端突出碱基，不可直接用于</w:t>
      </w:r>
      <w:r w:rsidRPr="007802ED">
        <w:rPr>
          <w:rFonts w:ascii="Arial" w:eastAsia="黑体" w:hAnsi="Arial" w:cs="黑体" w:hint="eastAsia"/>
          <w:sz w:val="18"/>
          <w:szCs w:val="18"/>
        </w:rPr>
        <w:t>TA</w:t>
      </w:r>
      <w:r w:rsidRPr="007802ED">
        <w:rPr>
          <w:rFonts w:ascii="Arial" w:eastAsia="黑体" w:hAnsi="Arial" w:cs="黑体" w:hint="eastAsia"/>
          <w:sz w:val="18"/>
          <w:szCs w:val="18"/>
        </w:rPr>
        <w:t>克隆。</w:t>
      </w:r>
    </w:p>
    <w:p w:rsidR="007802ED" w:rsidRDefault="007802ED" w:rsidP="007802ED">
      <w:pPr>
        <w:rPr>
          <w:rFonts w:ascii="Arial" w:eastAsia="黑体" w:hAnsi="Arial" w:cs="Arial"/>
          <w:sz w:val="20"/>
          <w:szCs w:val="20"/>
        </w:rPr>
      </w:pPr>
      <w:r>
        <w:rPr>
          <w:rFonts w:ascii="Arial" w:eastAsia="黑体" w:hAnsi="Arial" w:cs="黑体" w:hint="eastAsia"/>
          <w:sz w:val="20"/>
          <w:szCs w:val="20"/>
        </w:rPr>
        <w:t>【</w:t>
      </w:r>
      <w:r>
        <w:rPr>
          <w:rFonts w:ascii="Arial" w:eastAsia="黑体" w:hAnsi="Arial" w:cs="黑体" w:hint="eastAsia"/>
          <w:b/>
          <w:bCs/>
          <w:sz w:val="20"/>
          <w:szCs w:val="20"/>
        </w:rPr>
        <w:t>单位定义</w:t>
      </w:r>
      <w:r>
        <w:rPr>
          <w:rFonts w:ascii="Arial" w:eastAsia="黑体" w:hAnsi="Arial" w:cs="黑体" w:hint="eastAsia"/>
          <w:sz w:val="20"/>
          <w:szCs w:val="20"/>
        </w:rPr>
        <w:t>】</w:t>
      </w:r>
    </w:p>
    <w:p w:rsidR="007802ED" w:rsidRPr="00D012F7" w:rsidRDefault="007802ED" w:rsidP="00887FEF">
      <w:pPr>
        <w:spacing w:afterLines="50"/>
        <w:ind w:firstLineChars="50" w:firstLine="90"/>
        <w:rPr>
          <w:rFonts w:ascii="Arial" w:eastAsia="黑体" w:hAnsi="Arial" w:cs="Arial"/>
          <w:sz w:val="18"/>
          <w:szCs w:val="18"/>
        </w:rPr>
      </w:pPr>
      <w:r w:rsidRPr="00D012F7">
        <w:rPr>
          <w:rFonts w:ascii="Arial" w:eastAsia="黑体" w:hAnsi="Arial" w:cs="Arial" w:hint="eastAsia"/>
          <w:sz w:val="18"/>
          <w:szCs w:val="18"/>
        </w:rPr>
        <w:t>用大马哈鱼精子</w:t>
      </w:r>
      <w:r w:rsidRPr="00D012F7">
        <w:rPr>
          <w:rFonts w:ascii="Arial" w:eastAsia="黑体" w:hAnsi="Arial" w:cs="Arial" w:hint="eastAsia"/>
          <w:sz w:val="18"/>
          <w:szCs w:val="18"/>
        </w:rPr>
        <w:t>DNA</w:t>
      </w:r>
      <w:r w:rsidRPr="00D012F7">
        <w:rPr>
          <w:rFonts w:ascii="Arial" w:eastAsia="黑体" w:hAnsi="Arial" w:cs="Arial" w:hint="eastAsia"/>
          <w:sz w:val="18"/>
          <w:szCs w:val="18"/>
        </w:rPr>
        <w:t>作为模板</w:t>
      </w:r>
      <w:r w:rsidRPr="00D012F7">
        <w:rPr>
          <w:rFonts w:ascii="Arial" w:eastAsia="黑体" w:hAnsi="Arial" w:cs="Arial" w:hint="eastAsia"/>
          <w:sz w:val="18"/>
          <w:szCs w:val="18"/>
        </w:rPr>
        <w:t>/</w:t>
      </w:r>
      <w:r w:rsidRPr="00D012F7">
        <w:rPr>
          <w:rFonts w:ascii="Arial" w:eastAsia="黑体" w:hAnsi="Arial" w:cs="Arial" w:hint="eastAsia"/>
          <w:sz w:val="18"/>
          <w:szCs w:val="18"/>
        </w:rPr>
        <w:t>引物，在</w:t>
      </w:r>
      <w:r w:rsidRPr="00D012F7">
        <w:rPr>
          <w:rFonts w:ascii="Arial" w:eastAsia="黑体" w:hAnsi="Arial" w:cs="Arial" w:hint="eastAsia"/>
          <w:sz w:val="18"/>
          <w:szCs w:val="18"/>
        </w:rPr>
        <w:t>74</w:t>
      </w:r>
      <w:r w:rsidRPr="00ED455A">
        <w:rPr>
          <w:rFonts w:ascii="Arial" w:eastAsia="黑体" w:hAnsi="Arial" w:cs="Arial"/>
          <w:bCs/>
          <w:sz w:val="18"/>
          <w:szCs w:val="18"/>
        </w:rPr>
        <w:t>˚C</w:t>
      </w:r>
      <w:r w:rsidRPr="00D012F7">
        <w:rPr>
          <w:rFonts w:ascii="Arial" w:eastAsia="黑体" w:hAnsi="Arial" w:cs="Arial" w:hint="eastAsia"/>
          <w:sz w:val="18"/>
          <w:szCs w:val="18"/>
        </w:rPr>
        <w:t>、</w:t>
      </w:r>
      <w:r w:rsidRPr="00D012F7">
        <w:rPr>
          <w:rFonts w:ascii="Arial" w:eastAsia="黑体" w:hAnsi="Arial" w:cs="Arial" w:hint="eastAsia"/>
          <w:sz w:val="18"/>
          <w:szCs w:val="18"/>
        </w:rPr>
        <w:t>30</w:t>
      </w:r>
      <w:r w:rsidRPr="00D012F7">
        <w:rPr>
          <w:rFonts w:ascii="Arial" w:eastAsia="黑体" w:hAnsi="Arial" w:cs="Arial" w:hint="eastAsia"/>
          <w:sz w:val="18"/>
          <w:szCs w:val="18"/>
        </w:rPr>
        <w:t>分钟内，摄入</w:t>
      </w:r>
      <w:r w:rsidRPr="00D012F7">
        <w:rPr>
          <w:rFonts w:ascii="Arial" w:eastAsia="黑体" w:hAnsi="Arial" w:cs="Arial" w:hint="eastAsia"/>
          <w:sz w:val="18"/>
          <w:szCs w:val="18"/>
        </w:rPr>
        <w:t>10 nmol</w:t>
      </w:r>
      <w:r w:rsidRPr="00D012F7">
        <w:rPr>
          <w:rFonts w:ascii="Arial" w:eastAsia="黑体" w:hAnsi="Arial" w:cs="Arial" w:hint="eastAsia"/>
          <w:sz w:val="18"/>
          <w:szCs w:val="18"/>
        </w:rPr>
        <w:t>的全核苷酸为酸性不溶物所需的酶量。</w:t>
      </w:r>
    </w:p>
    <w:p w:rsidR="007802ED" w:rsidRDefault="007802ED" w:rsidP="007802ED">
      <w:pPr>
        <w:rPr>
          <w:rFonts w:ascii="Arial" w:eastAsia="黑体" w:hAnsi="Arial" w:cs="Arial"/>
          <w:sz w:val="20"/>
          <w:szCs w:val="20"/>
        </w:rPr>
      </w:pPr>
      <w:r>
        <w:rPr>
          <w:rFonts w:ascii="Arial" w:eastAsia="黑体" w:hAnsi="Arial" w:cs="黑体" w:hint="eastAsia"/>
          <w:sz w:val="20"/>
          <w:szCs w:val="20"/>
        </w:rPr>
        <w:t>【</w:t>
      </w:r>
      <w:r>
        <w:rPr>
          <w:rFonts w:ascii="Arial" w:eastAsia="黑体" w:hAnsi="Arial" w:cs="黑体" w:hint="eastAsia"/>
          <w:b/>
          <w:bCs/>
          <w:sz w:val="20"/>
          <w:szCs w:val="20"/>
        </w:rPr>
        <w:t>产品组份</w:t>
      </w:r>
      <w:r>
        <w:rPr>
          <w:rFonts w:ascii="Arial" w:eastAsia="黑体" w:hAnsi="Arial" w:cs="黑体" w:hint="eastAsia"/>
          <w:sz w:val="20"/>
          <w:szCs w:val="20"/>
        </w:rPr>
        <w:t>】</w:t>
      </w:r>
    </w:p>
    <w:p w:rsidR="007802ED" w:rsidRPr="00340854" w:rsidRDefault="00887FEF" w:rsidP="007802ED">
      <w:pPr>
        <w:ind w:firstLineChars="50" w:firstLine="90"/>
        <w:rPr>
          <w:rFonts w:ascii="Arial" w:eastAsia="黑体" w:hAnsi="Arial" w:cs="Arial"/>
          <w:sz w:val="18"/>
          <w:szCs w:val="18"/>
        </w:rPr>
      </w:pPr>
      <w:r>
        <w:rPr>
          <w:rFonts w:ascii="Arial" w:eastAsia="黑体" w:hAnsi="Arial" w:cs="Arial" w:hint="eastAsia"/>
          <w:sz w:val="18"/>
          <w:szCs w:val="18"/>
        </w:rPr>
        <w:t>S5 P</w:t>
      </w:r>
      <w:r w:rsidR="007802ED">
        <w:rPr>
          <w:rFonts w:ascii="Arial" w:eastAsia="黑体" w:hAnsi="Arial" w:cs="Arial" w:hint="eastAsia"/>
          <w:sz w:val="18"/>
          <w:szCs w:val="18"/>
        </w:rPr>
        <w:t xml:space="preserve">lus </w:t>
      </w:r>
      <w:r w:rsidR="007802ED" w:rsidRPr="00340854">
        <w:rPr>
          <w:rFonts w:ascii="Arial" w:eastAsia="黑体" w:hAnsi="Arial" w:cs="Arial"/>
          <w:sz w:val="18"/>
          <w:szCs w:val="18"/>
        </w:rPr>
        <w:t>High-Fidelity DNA Polymerase (1U/μl)</w:t>
      </w:r>
      <w:r w:rsidR="007802ED">
        <w:rPr>
          <w:rFonts w:ascii="Arial" w:eastAsia="黑体" w:hAnsi="Arial" w:cs="Arial" w:hint="eastAsia"/>
          <w:sz w:val="18"/>
          <w:szCs w:val="18"/>
        </w:rPr>
        <w:t xml:space="preserve">      </w:t>
      </w:r>
      <w:r w:rsidR="007802ED" w:rsidRPr="00340854">
        <w:rPr>
          <w:rFonts w:ascii="Arial" w:eastAsia="黑体" w:hAnsi="Arial" w:cs="Arial"/>
          <w:sz w:val="18"/>
          <w:szCs w:val="18"/>
        </w:rPr>
        <w:tab/>
      </w:r>
      <w:r w:rsidR="007802ED">
        <w:rPr>
          <w:rFonts w:ascii="Arial" w:eastAsia="黑体" w:hAnsi="Arial" w:cs="Arial" w:hint="eastAsia"/>
          <w:sz w:val="18"/>
          <w:szCs w:val="18"/>
        </w:rPr>
        <w:t xml:space="preserve"> 1</w:t>
      </w:r>
      <w:r w:rsidR="007802ED" w:rsidRPr="00340854">
        <w:rPr>
          <w:rFonts w:ascii="Arial" w:eastAsia="黑体" w:hAnsi="Arial" w:cs="Arial"/>
          <w:sz w:val="18"/>
          <w:szCs w:val="18"/>
        </w:rPr>
        <w:t>00 μl</w:t>
      </w:r>
    </w:p>
    <w:p w:rsidR="007802ED" w:rsidRDefault="007802ED" w:rsidP="007802ED">
      <w:pPr>
        <w:ind w:firstLineChars="50" w:firstLine="90"/>
        <w:rPr>
          <w:rFonts w:ascii="Arial" w:eastAsia="黑体" w:hAnsi="Arial" w:cs="Arial"/>
          <w:sz w:val="18"/>
          <w:szCs w:val="18"/>
        </w:rPr>
      </w:pPr>
      <w:r>
        <w:rPr>
          <w:rFonts w:ascii="Arial" w:eastAsia="黑体" w:hAnsi="Arial" w:cs="Arial" w:hint="eastAsia"/>
          <w:sz w:val="18"/>
          <w:szCs w:val="18"/>
        </w:rPr>
        <w:t>10</w:t>
      </w:r>
      <w:r w:rsidRPr="00340854">
        <w:rPr>
          <w:rFonts w:ascii="Arial" w:eastAsia="黑体" w:hAnsi="Arial" w:cs="Arial"/>
          <w:sz w:val="18"/>
          <w:szCs w:val="18"/>
        </w:rPr>
        <w:t>×</w:t>
      </w:r>
      <w:r>
        <w:rPr>
          <w:rFonts w:ascii="Arial" w:eastAsia="黑体" w:hAnsi="Arial" w:cs="Arial" w:hint="eastAsia"/>
          <w:sz w:val="18"/>
          <w:szCs w:val="18"/>
        </w:rPr>
        <w:t xml:space="preserve"> S5 plus PCR</w:t>
      </w:r>
      <w:r w:rsidRPr="00340854">
        <w:rPr>
          <w:rFonts w:ascii="Arial" w:eastAsia="黑体" w:hAnsi="Arial" w:cs="Arial"/>
          <w:sz w:val="18"/>
          <w:szCs w:val="18"/>
        </w:rPr>
        <w:t xml:space="preserve"> Buffer</w:t>
      </w:r>
      <w:r>
        <w:rPr>
          <w:rFonts w:ascii="Arial" w:eastAsia="黑体" w:hAnsi="Arial" w:cs="Arial" w:hint="eastAsia"/>
          <w:sz w:val="18"/>
          <w:szCs w:val="18"/>
        </w:rPr>
        <w:t xml:space="preserve">                </w:t>
      </w:r>
      <w:r w:rsidRPr="00340854">
        <w:rPr>
          <w:rFonts w:ascii="Arial" w:eastAsia="黑体" w:hAnsi="Arial" w:cs="Arial"/>
          <w:sz w:val="18"/>
          <w:szCs w:val="18"/>
        </w:rPr>
        <w:tab/>
      </w:r>
      <w:r>
        <w:rPr>
          <w:rFonts w:ascii="Arial" w:eastAsia="黑体" w:hAnsi="Arial" w:cs="Arial" w:hint="eastAsia"/>
          <w:sz w:val="18"/>
          <w:szCs w:val="18"/>
        </w:rPr>
        <w:t xml:space="preserve">          1.0</w:t>
      </w:r>
      <w:r w:rsidRPr="00340854">
        <w:rPr>
          <w:rFonts w:ascii="Arial" w:eastAsia="黑体" w:hAnsi="Arial" w:cs="Arial"/>
          <w:sz w:val="18"/>
          <w:szCs w:val="18"/>
        </w:rPr>
        <w:t xml:space="preserve"> ml</w:t>
      </w:r>
    </w:p>
    <w:p w:rsidR="007802ED" w:rsidRDefault="007802ED" w:rsidP="007802ED">
      <w:pPr>
        <w:ind w:firstLineChars="50" w:firstLine="90"/>
        <w:rPr>
          <w:rFonts w:ascii="Arial" w:eastAsia="黑体" w:hAnsi="Arial" w:cs="Arial"/>
          <w:sz w:val="18"/>
          <w:szCs w:val="18"/>
        </w:rPr>
      </w:pPr>
      <w:r>
        <w:rPr>
          <w:rFonts w:ascii="Arial" w:eastAsia="黑体" w:hAnsi="Arial" w:cs="Arial" w:hint="eastAsia"/>
          <w:sz w:val="18"/>
          <w:szCs w:val="18"/>
        </w:rPr>
        <w:t>25mM MgSO</w:t>
      </w:r>
      <w:r w:rsidRPr="00611211">
        <w:rPr>
          <w:rFonts w:ascii="Arial" w:eastAsia="黑体" w:hAnsi="Arial" w:cs="Arial" w:hint="eastAsia"/>
          <w:sz w:val="18"/>
          <w:szCs w:val="18"/>
          <w:vertAlign w:val="subscript"/>
        </w:rPr>
        <w:t>4</w:t>
      </w:r>
      <w:r>
        <w:rPr>
          <w:rFonts w:ascii="Arial" w:eastAsia="黑体" w:hAnsi="Arial" w:cs="Arial" w:hint="eastAsia"/>
          <w:sz w:val="18"/>
          <w:szCs w:val="18"/>
        </w:rPr>
        <w:t xml:space="preserve">                    </w:t>
      </w:r>
      <w:r w:rsidRPr="00340854">
        <w:rPr>
          <w:rFonts w:ascii="Arial" w:eastAsia="黑体" w:hAnsi="Arial" w:cs="Arial"/>
          <w:sz w:val="18"/>
          <w:szCs w:val="18"/>
        </w:rPr>
        <w:tab/>
      </w:r>
      <w:r>
        <w:rPr>
          <w:rFonts w:ascii="Arial" w:eastAsia="黑体" w:hAnsi="Arial" w:cs="Arial" w:hint="eastAsia"/>
          <w:sz w:val="18"/>
          <w:szCs w:val="18"/>
        </w:rPr>
        <w:t xml:space="preserve">               1.0</w:t>
      </w:r>
      <w:r w:rsidRPr="00340854">
        <w:rPr>
          <w:rFonts w:ascii="Arial" w:eastAsia="黑体" w:hAnsi="Arial" w:cs="Arial"/>
          <w:sz w:val="18"/>
          <w:szCs w:val="18"/>
        </w:rPr>
        <w:t xml:space="preserve"> ml</w:t>
      </w:r>
    </w:p>
    <w:p w:rsidR="007802ED" w:rsidRDefault="007802ED" w:rsidP="00887FEF">
      <w:pPr>
        <w:spacing w:afterLines="50"/>
        <w:ind w:firstLineChars="50" w:firstLine="90"/>
        <w:rPr>
          <w:rFonts w:ascii="Arial" w:eastAsia="黑体" w:hAnsi="Arial" w:cs="Arial"/>
          <w:sz w:val="18"/>
          <w:szCs w:val="18"/>
        </w:rPr>
      </w:pPr>
      <w:r>
        <w:rPr>
          <w:rFonts w:ascii="Arial" w:eastAsia="黑体" w:hAnsi="Arial" w:cs="Arial" w:hint="eastAsia"/>
          <w:sz w:val="18"/>
          <w:szCs w:val="18"/>
        </w:rPr>
        <w:t xml:space="preserve">2mM dNTPs                     </w:t>
      </w:r>
      <w:r w:rsidRPr="00340854">
        <w:rPr>
          <w:rFonts w:ascii="Arial" w:eastAsia="黑体" w:hAnsi="Arial" w:cs="Arial"/>
          <w:sz w:val="18"/>
          <w:szCs w:val="18"/>
        </w:rPr>
        <w:tab/>
      </w:r>
      <w:r>
        <w:rPr>
          <w:rFonts w:ascii="Arial" w:eastAsia="黑体" w:hAnsi="Arial" w:cs="Arial" w:hint="eastAsia"/>
          <w:sz w:val="18"/>
          <w:szCs w:val="18"/>
        </w:rPr>
        <w:t xml:space="preserve">               1.0</w:t>
      </w:r>
      <w:r w:rsidRPr="00340854">
        <w:rPr>
          <w:rFonts w:ascii="Arial" w:eastAsia="黑体" w:hAnsi="Arial" w:cs="Arial"/>
          <w:sz w:val="18"/>
          <w:szCs w:val="18"/>
        </w:rPr>
        <w:t xml:space="preserve"> ml</w:t>
      </w:r>
    </w:p>
    <w:p w:rsidR="007802ED" w:rsidRPr="007802ED" w:rsidRDefault="007802ED" w:rsidP="007802ED">
      <w:pPr>
        <w:rPr>
          <w:rFonts w:ascii="Arial" w:eastAsia="黑体" w:hAnsi="Arial" w:cs="黑体"/>
          <w:b/>
          <w:sz w:val="20"/>
          <w:szCs w:val="20"/>
        </w:rPr>
      </w:pPr>
      <w:r w:rsidRPr="007802ED">
        <w:rPr>
          <w:rFonts w:ascii="Arial" w:eastAsia="黑体" w:hAnsi="Arial" w:cs="黑体" w:hint="eastAsia"/>
          <w:b/>
          <w:sz w:val="20"/>
          <w:szCs w:val="20"/>
        </w:rPr>
        <w:t>【质量控制】</w:t>
      </w:r>
    </w:p>
    <w:p w:rsidR="007802ED" w:rsidRDefault="007802ED" w:rsidP="00887FEF">
      <w:pPr>
        <w:spacing w:afterLines="50"/>
        <w:ind w:firstLineChars="50" w:firstLine="90"/>
        <w:rPr>
          <w:rFonts w:ascii="Arial" w:eastAsia="黑体" w:hAnsi="Arial" w:cs="Arial"/>
          <w:sz w:val="18"/>
          <w:szCs w:val="18"/>
        </w:rPr>
      </w:pPr>
      <w:r w:rsidRPr="008D3362">
        <w:rPr>
          <w:rFonts w:ascii="Arial" w:eastAsia="黑体" w:hAnsi="Arial" w:cs="Arial" w:hint="eastAsia"/>
          <w:sz w:val="18"/>
          <w:szCs w:val="18"/>
        </w:rPr>
        <w:t>以</w:t>
      </w:r>
      <w:r w:rsidRPr="00C65477">
        <w:rPr>
          <w:rFonts w:ascii="Arial" w:eastAsia="黑体" w:hAnsi="Arial" w:cs="Arial"/>
          <w:sz w:val="18"/>
          <w:szCs w:val="18"/>
        </w:rPr>
        <w:t>λ</w:t>
      </w:r>
      <w:r>
        <w:rPr>
          <w:rFonts w:ascii="Arial" w:eastAsia="黑体" w:hAnsi="Arial" w:cs="Arial" w:hint="eastAsia"/>
          <w:sz w:val="18"/>
          <w:szCs w:val="18"/>
        </w:rPr>
        <w:t xml:space="preserve"> </w:t>
      </w:r>
      <w:r w:rsidRPr="008D3362">
        <w:rPr>
          <w:rFonts w:ascii="Arial" w:eastAsia="黑体" w:hAnsi="Arial" w:cs="Arial" w:hint="eastAsia"/>
          <w:sz w:val="18"/>
          <w:szCs w:val="18"/>
        </w:rPr>
        <w:t>DNA</w:t>
      </w:r>
      <w:r w:rsidRPr="008D3362">
        <w:rPr>
          <w:rFonts w:ascii="Arial" w:eastAsia="黑体" w:hAnsi="Arial" w:cs="Arial" w:hint="eastAsia"/>
          <w:sz w:val="18"/>
          <w:szCs w:val="18"/>
        </w:rPr>
        <w:t>为模板，</w:t>
      </w:r>
      <w:r>
        <w:rPr>
          <w:rFonts w:ascii="Arial" w:eastAsia="黑体" w:hAnsi="Arial" w:cs="Arial" w:hint="eastAsia"/>
          <w:sz w:val="18"/>
          <w:szCs w:val="18"/>
        </w:rPr>
        <w:t>能</w:t>
      </w:r>
      <w:r w:rsidRPr="008D3362">
        <w:rPr>
          <w:rFonts w:ascii="Arial" w:eastAsia="黑体" w:hAnsi="Arial" w:cs="Arial" w:hint="eastAsia"/>
          <w:sz w:val="18"/>
          <w:szCs w:val="18"/>
        </w:rPr>
        <w:t>有效扩增</w:t>
      </w:r>
      <w:r w:rsidRPr="008D3362">
        <w:rPr>
          <w:rFonts w:ascii="Arial" w:eastAsia="黑体" w:hAnsi="Arial" w:cs="Arial" w:hint="eastAsia"/>
          <w:sz w:val="18"/>
          <w:szCs w:val="18"/>
        </w:rPr>
        <w:t>20 kb</w:t>
      </w:r>
      <w:r w:rsidRPr="008D3362">
        <w:rPr>
          <w:rFonts w:ascii="Arial" w:eastAsia="黑体" w:hAnsi="Arial" w:cs="Arial" w:hint="eastAsia"/>
          <w:sz w:val="18"/>
          <w:szCs w:val="18"/>
        </w:rPr>
        <w:t>的</w:t>
      </w:r>
      <w:r w:rsidRPr="008D3362">
        <w:rPr>
          <w:rFonts w:ascii="Arial" w:eastAsia="黑体" w:hAnsi="Arial" w:cs="Arial" w:hint="eastAsia"/>
          <w:sz w:val="18"/>
          <w:szCs w:val="18"/>
        </w:rPr>
        <w:t>DNA</w:t>
      </w:r>
      <w:r w:rsidRPr="008D3362">
        <w:rPr>
          <w:rFonts w:ascii="Arial" w:eastAsia="黑体" w:hAnsi="Arial" w:cs="Arial" w:hint="eastAsia"/>
          <w:sz w:val="18"/>
          <w:szCs w:val="18"/>
        </w:rPr>
        <w:t>片段</w:t>
      </w:r>
      <w:r>
        <w:rPr>
          <w:rFonts w:ascii="Arial" w:eastAsia="黑体" w:hAnsi="Arial" w:cs="Arial" w:hint="eastAsia"/>
          <w:sz w:val="18"/>
          <w:szCs w:val="18"/>
        </w:rPr>
        <w:t>；</w:t>
      </w:r>
      <w:r w:rsidRPr="008D3362">
        <w:rPr>
          <w:rFonts w:ascii="Arial" w:eastAsia="黑体" w:hAnsi="Arial" w:cs="Arial" w:hint="eastAsia"/>
          <w:sz w:val="18"/>
          <w:szCs w:val="18"/>
        </w:rPr>
        <w:t>以基因组</w:t>
      </w:r>
      <w:r w:rsidRPr="008D3362">
        <w:rPr>
          <w:rFonts w:ascii="Arial" w:eastAsia="黑体" w:hAnsi="Arial" w:cs="Arial" w:hint="eastAsia"/>
          <w:sz w:val="18"/>
          <w:szCs w:val="18"/>
        </w:rPr>
        <w:t>DNA</w:t>
      </w:r>
      <w:r w:rsidRPr="008D3362">
        <w:rPr>
          <w:rFonts w:ascii="Arial" w:eastAsia="黑体" w:hAnsi="Arial" w:cs="Arial" w:hint="eastAsia"/>
          <w:sz w:val="18"/>
          <w:szCs w:val="18"/>
        </w:rPr>
        <w:t>为模板，</w:t>
      </w:r>
      <w:r>
        <w:rPr>
          <w:rFonts w:ascii="Arial" w:eastAsia="黑体" w:hAnsi="Arial" w:cs="Arial" w:hint="eastAsia"/>
          <w:sz w:val="18"/>
          <w:szCs w:val="18"/>
        </w:rPr>
        <w:t>能</w:t>
      </w:r>
      <w:r w:rsidRPr="008D3362">
        <w:rPr>
          <w:rFonts w:ascii="Arial" w:eastAsia="黑体" w:hAnsi="Arial" w:cs="Arial" w:hint="eastAsia"/>
          <w:sz w:val="18"/>
          <w:szCs w:val="18"/>
        </w:rPr>
        <w:t>有效扩增单拷贝基因</w:t>
      </w:r>
      <w:r>
        <w:rPr>
          <w:rFonts w:ascii="Arial" w:eastAsia="黑体" w:hAnsi="Arial" w:cs="Arial" w:hint="eastAsia"/>
          <w:sz w:val="18"/>
          <w:szCs w:val="18"/>
        </w:rPr>
        <w:t>；</w:t>
      </w:r>
      <w:r w:rsidRPr="008D3362">
        <w:rPr>
          <w:rFonts w:ascii="Arial" w:eastAsia="黑体" w:hAnsi="Arial" w:cs="Arial" w:hint="eastAsia"/>
          <w:sz w:val="18"/>
          <w:szCs w:val="18"/>
        </w:rPr>
        <w:t>无内切酶</w:t>
      </w:r>
      <w:r>
        <w:rPr>
          <w:rFonts w:ascii="Arial" w:eastAsia="黑体" w:hAnsi="Arial" w:cs="Arial" w:hint="eastAsia"/>
          <w:sz w:val="18"/>
          <w:szCs w:val="18"/>
        </w:rPr>
        <w:t>和</w:t>
      </w:r>
      <w:r w:rsidRPr="008D3362">
        <w:rPr>
          <w:rFonts w:ascii="Arial" w:eastAsia="黑体" w:hAnsi="Arial" w:cs="Arial" w:hint="eastAsia"/>
          <w:sz w:val="18"/>
          <w:szCs w:val="18"/>
        </w:rPr>
        <w:t>外切酶污染</w:t>
      </w:r>
      <w:r>
        <w:rPr>
          <w:rFonts w:ascii="Arial" w:eastAsia="黑体" w:hAnsi="Arial" w:cs="Arial" w:hint="eastAsia"/>
          <w:sz w:val="18"/>
          <w:szCs w:val="18"/>
        </w:rPr>
        <w:t>。</w:t>
      </w:r>
    </w:p>
    <w:p w:rsidR="007802ED" w:rsidRDefault="007802ED" w:rsidP="007802ED">
      <w:pPr>
        <w:spacing w:line="240" w:lineRule="exact"/>
        <w:rPr>
          <w:rFonts w:ascii="Arial" w:eastAsia="黑体" w:hAnsi="Arial" w:cs="Arial"/>
          <w:sz w:val="20"/>
          <w:szCs w:val="20"/>
        </w:rPr>
      </w:pPr>
      <w:r>
        <w:rPr>
          <w:rFonts w:ascii="Arial" w:eastAsia="黑体" w:hAnsi="Arial" w:cs="黑体" w:hint="eastAsia"/>
          <w:sz w:val="20"/>
          <w:szCs w:val="20"/>
        </w:rPr>
        <w:t>【</w:t>
      </w:r>
      <w:r>
        <w:rPr>
          <w:rFonts w:ascii="Arial" w:eastAsia="黑体" w:hAnsi="Arial" w:cs="黑体" w:hint="eastAsia"/>
          <w:b/>
          <w:bCs/>
          <w:sz w:val="20"/>
          <w:szCs w:val="20"/>
        </w:rPr>
        <w:t>适用范围</w:t>
      </w:r>
      <w:r>
        <w:rPr>
          <w:rFonts w:ascii="Arial" w:eastAsia="黑体" w:hAnsi="Arial" w:cs="黑体" w:hint="eastAsia"/>
          <w:sz w:val="20"/>
          <w:szCs w:val="20"/>
        </w:rPr>
        <w:t>】</w:t>
      </w:r>
    </w:p>
    <w:p w:rsidR="007802ED" w:rsidRDefault="007802ED" w:rsidP="00887FEF">
      <w:pPr>
        <w:spacing w:afterLines="50"/>
        <w:ind w:firstLineChars="50" w:firstLine="90"/>
        <w:rPr>
          <w:rFonts w:ascii="Arial" w:eastAsia="黑体" w:hAnsi="Arial" w:cs="Arial" w:hint="eastAsia"/>
          <w:sz w:val="18"/>
          <w:szCs w:val="18"/>
        </w:rPr>
      </w:pPr>
      <w:r w:rsidRPr="00340854">
        <w:rPr>
          <w:rFonts w:ascii="Arial" w:eastAsia="黑体" w:hAnsi="Arial" w:cs="Arial" w:hint="eastAsia"/>
          <w:sz w:val="18"/>
          <w:szCs w:val="18"/>
        </w:rPr>
        <w:t>高保真扩增，长片段的快速扩增，如基因克隆、定点突变等</w:t>
      </w:r>
      <w:r>
        <w:rPr>
          <w:rFonts w:ascii="Arial" w:eastAsia="黑体" w:hAnsi="Arial" w:cs="Arial" w:hint="eastAsia"/>
          <w:sz w:val="18"/>
          <w:szCs w:val="18"/>
        </w:rPr>
        <w:t>；</w:t>
      </w:r>
      <w:r w:rsidRPr="00340854">
        <w:rPr>
          <w:rFonts w:ascii="Arial" w:eastAsia="黑体" w:hAnsi="Arial" w:cs="Arial" w:hint="eastAsia"/>
          <w:sz w:val="18"/>
          <w:szCs w:val="18"/>
        </w:rPr>
        <w:t>高</w:t>
      </w:r>
      <w:r w:rsidRPr="00340854">
        <w:rPr>
          <w:rFonts w:ascii="Arial" w:eastAsia="黑体" w:hAnsi="Arial" w:cs="Arial" w:hint="eastAsia"/>
          <w:sz w:val="18"/>
          <w:szCs w:val="18"/>
        </w:rPr>
        <w:t>GC</w:t>
      </w:r>
      <w:r w:rsidRPr="00340854">
        <w:rPr>
          <w:rFonts w:ascii="Arial" w:eastAsia="黑体" w:hAnsi="Arial" w:cs="Arial" w:hint="eastAsia"/>
          <w:sz w:val="18"/>
          <w:szCs w:val="18"/>
        </w:rPr>
        <w:t>含量、具有二级结构的复杂模板的扩增</w:t>
      </w:r>
      <w:r>
        <w:rPr>
          <w:rFonts w:ascii="Arial" w:eastAsia="黑体" w:hAnsi="Arial" w:cs="Arial" w:hint="eastAsia"/>
          <w:sz w:val="18"/>
          <w:szCs w:val="18"/>
        </w:rPr>
        <w:t>；微量模板的扩增</w:t>
      </w:r>
      <w:r w:rsidRPr="00340854">
        <w:rPr>
          <w:rFonts w:ascii="Arial" w:eastAsia="黑体" w:hAnsi="Arial" w:cs="Arial" w:hint="eastAsia"/>
          <w:sz w:val="18"/>
          <w:szCs w:val="18"/>
        </w:rPr>
        <w:t>。</w:t>
      </w:r>
    </w:p>
    <w:p w:rsidR="00887FEF" w:rsidRDefault="00887FEF" w:rsidP="00887FEF">
      <w:pPr>
        <w:spacing w:line="240" w:lineRule="exact"/>
        <w:rPr>
          <w:rFonts w:ascii="Arial" w:eastAsia="黑体" w:hAnsi="Arial" w:cs="Arial"/>
          <w:sz w:val="20"/>
          <w:szCs w:val="20"/>
        </w:rPr>
      </w:pPr>
      <w:r>
        <w:rPr>
          <w:rFonts w:ascii="Arial" w:eastAsia="黑体" w:hAnsi="Arial" w:cs="黑体" w:hint="eastAsia"/>
          <w:sz w:val="20"/>
          <w:szCs w:val="20"/>
        </w:rPr>
        <w:t>【</w:t>
      </w:r>
      <w:r>
        <w:rPr>
          <w:rFonts w:ascii="Arial" w:eastAsia="黑体" w:hAnsi="Arial" w:cs="黑体" w:hint="eastAsia"/>
          <w:b/>
          <w:bCs/>
          <w:sz w:val="20"/>
          <w:szCs w:val="20"/>
        </w:rPr>
        <w:t>操作示例</w:t>
      </w:r>
      <w:r>
        <w:rPr>
          <w:rFonts w:ascii="Arial" w:eastAsia="黑体" w:hAnsi="Arial" w:cs="黑体" w:hint="eastAsia"/>
          <w:sz w:val="20"/>
          <w:szCs w:val="20"/>
        </w:rPr>
        <w:t>】</w:t>
      </w:r>
    </w:p>
    <w:tbl>
      <w:tblPr>
        <w:tblW w:w="0" w:type="auto"/>
        <w:tblInd w:w="108" w:type="dxa"/>
        <w:tblLayout w:type="fixed"/>
        <w:tblLook w:val="0000"/>
      </w:tblPr>
      <w:tblGrid>
        <w:gridCol w:w="4111"/>
        <w:gridCol w:w="1134"/>
      </w:tblGrid>
      <w:tr w:rsidR="007802ED" w:rsidTr="00B61776">
        <w:trPr>
          <w:trHeight w:val="208"/>
        </w:trPr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2ED" w:rsidRDefault="007802ED" w:rsidP="00B61776">
            <w:pPr>
              <w:rPr>
                <w:rFonts w:ascii="Arial" w:eastAsia="黑体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黑体" w:hAnsi="Arial" w:cs="黑体" w:hint="eastAsia"/>
                <w:b/>
                <w:bCs/>
                <w:sz w:val="20"/>
                <w:szCs w:val="20"/>
              </w:rPr>
              <w:t>按下表配制</w:t>
            </w:r>
            <w:r>
              <w:rPr>
                <w:rFonts w:ascii="Arial" w:eastAsia="黑体" w:hAnsi="Arial" w:cs="Arial"/>
                <w:b/>
                <w:bCs/>
                <w:sz w:val="20"/>
                <w:szCs w:val="20"/>
              </w:rPr>
              <w:t>PCR</w:t>
            </w:r>
            <w:r>
              <w:rPr>
                <w:rFonts w:ascii="Arial" w:eastAsia="黑体" w:hAnsi="Arial" w:cs="黑体" w:hint="eastAsia"/>
                <w:b/>
                <w:bCs/>
                <w:sz w:val="20"/>
                <w:szCs w:val="20"/>
              </w:rPr>
              <w:t>反应体系</w:t>
            </w:r>
            <w:r>
              <w:rPr>
                <w:rFonts w:ascii="Arial" w:eastAsia="黑体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7802ED" w:rsidTr="00B61776">
        <w:trPr>
          <w:trHeight w:val="303"/>
        </w:trPr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7802ED" w:rsidRPr="00B61776" w:rsidRDefault="007802ED" w:rsidP="007802ED">
            <w:pPr>
              <w:ind w:firstLineChars="50" w:firstLine="90"/>
              <w:rPr>
                <w:rFonts w:ascii="Arial" w:eastAsia="黑体" w:hAnsi="Arial" w:cs="Arial"/>
                <w:color w:val="000000" w:themeColor="text1"/>
                <w:sz w:val="18"/>
                <w:szCs w:val="18"/>
              </w:rPr>
            </w:pPr>
            <w:r w:rsidRPr="00B61776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10</w:t>
            </w:r>
            <w:r w:rsidRPr="00B61776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×</w:t>
            </w:r>
            <w:r w:rsidRPr="00B61776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 xml:space="preserve"> S5 plus PCR Buffer</w:t>
            </w:r>
            <w:r w:rsidRPr="00B61776">
              <w:rPr>
                <w:rFonts w:ascii="Arial" w:eastAsia="黑体" w:hAnsi="Arial" w:cs="Arial"/>
                <w:color w:val="000000" w:themeColor="text1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7802ED" w:rsidRPr="00B61776" w:rsidRDefault="007802ED" w:rsidP="004F26E4">
            <w:pPr>
              <w:rPr>
                <w:rFonts w:ascii="Arial" w:eastAsia="黑体" w:hAnsi="Arial" w:cs="Arial"/>
                <w:color w:val="000000" w:themeColor="text1"/>
                <w:sz w:val="18"/>
                <w:szCs w:val="18"/>
              </w:rPr>
            </w:pPr>
            <w:r w:rsidRPr="00B61776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2.5</w:t>
            </w:r>
            <w:r w:rsidRPr="00B61776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 xml:space="preserve"> μl</w:t>
            </w:r>
          </w:p>
        </w:tc>
      </w:tr>
      <w:tr w:rsidR="007802ED" w:rsidTr="00B61776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7802ED" w:rsidRPr="00B61776" w:rsidRDefault="007802ED" w:rsidP="004F26E4">
            <w:pPr>
              <w:ind w:firstLineChars="50" w:firstLine="90"/>
              <w:rPr>
                <w:rFonts w:ascii="Arial" w:eastAsia="黑体" w:hAnsi="Arial" w:cs="Arial"/>
                <w:color w:val="000000" w:themeColor="text1"/>
                <w:sz w:val="18"/>
                <w:szCs w:val="18"/>
              </w:rPr>
            </w:pPr>
            <w:r w:rsidRPr="00B61776">
              <w:rPr>
                <w:rFonts w:ascii="Arial" w:eastAsia="黑体" w:hAnsi="Arial" w:cs="Arial" w:hint="eastAsia"/>
                <w:color w:val="000000" w:themeColor="text1"/>
                <w:sz w:val="18"/>
                <w:szCs w:val="18"/>
              </w:rPr>
              <w:t>25mM MgSO</w:t>
            </w:r>
            <w:r w:rsidRPr="00B61776">
              <w:rPr>
                <w:rFonts w:ascii="Arial" w:eastAsia="黑体" w:hAnsi="Arial" w:cs="Arial" w:hint="eastAsia"/>
                <w:color w:val="000000" w:themeColor="text1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7802ED" w:rsidRPr="00B61776" w:rsidRDefault="007802ED" w:rsidP="004F26E4">
            <w:pPr>
              <w:rPr>
                <w:rFonts w:ascii="Arial" w:eastAsia="黑体" w:hAnsi="Arial" w:cs="Arial"/>
                <w:color w:val="000000" w:themeColor="text1"/>
                <w:sz w:val="18"/>
                <w:szCs w:val="18"/>
              </w:rPr>
            </w:pPr>
            <w:r w:rsidRPr="00B61776">
              <w:rPr>
                <w:rFonts w:ascii="Arial" w:eastAsia="黑体" w:hAnsi="Arial" w:cs="Arial" w:hint="eastAsia"/>
                <w:color w:val="000000" w:themeColor="text1"/>
                <w:sz w:val="18"/>
                <w:szCs w:val="18"/>
              </w:rPr>
              <w:t xml:space="preserve">2.5 </w:t>
            </w:r>
            <w:r w:rsidRPr="00B61776">
              <w:rPr>
                <w:rFonts w:ascii="Arial" w:eastAsia="黑体" w:hAnsi="Arial" w:cs="Arial"/>
                <w:color w:val="000000" w:themeColor="text1"/>
                <w:sz w:val="18"/>
                <w:szCs w:val="18"/>
              </w:rPr>
              <w:t>µl</w:t>
            </w:r>
          </w:p>
        </w:tc>
      </w:tr>
      <w:tr w:rsidR="007802ED" w:rsidTr="00B61776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7802ED" w:rsidRPr="00B61776" w:rsidRDefault="007802ED" w:rsidP="004F26E4">
            <w:pPr>
              <w:ind w:firstLineChars="50" w:firstLine="90"/>
              <w:rPr>
                <w:rFonts w:ascii="Arial" w:eastAsia="黑体" w:hAnsi="Arial" w:cs="Arial"/>
                <w:color w:val="000000" w:themeColor="text1"/>
                <w:sz w:val="18"/>
                <w:szCs w:val="18"/>
              </w:rPr>
            </w:pPr>
            <w:r w:rsidRPr="00B61776">
              <w:rPr>
                <w:rFonts w:ascii="Arial" w:eastAsia="黑体" w:hAnsi="Arial" w:cs="Arial" w:hint="eastAsia"/>
                <w:color w:val="000000" w:themeColor="text1"/>
                <w:sz w:val="18"/>
                <w:szCs w:val="18"/>
              </w:rPr>
              <w:t>2mM dNTPs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7802ED" w:rsidRPr="00B61776" w:rsidRDefault="007802ED" w:rsidP="004F26E4">
            <w:pPr>
              <w:rPr>
                <w:rFonts w:ascii="Arial" w:eastAsia="黑体" w:hAnsi="Arial" w:cs="Arial"/>
                <w:color w:val="000000" w:themeColor="text1"/>
                <w:sz w:val="18"/>
                <w:szCs w:val="18"/>
              </w:rPr>
            </w:pPr>
            <w:r w:rsidRPr="00B61776">
              <w:rPr>
                <w:rFonts w:ascii="Arial" w:eastAsia="黑体" w:hAnsi="Arial" w:cs="Arial" w:hint="eastAsia"/>
                <w:color w:val="000000" w:themeColor="text1"/>
                <w:sz w:val="18"/>
                <w:szCs w:val="18"/>
              </w:rPr>
              <w:t xml:space="preserve">2.5 </w:t>
            </w:r>
            <w:r w:rsidRPr="00B61776">
              <w:rPr>
                <w:rFonts w:ascii="Arial" w:eastAsia="黑体" w:hAnsi="Arial" w:cs="Arial"/>
                <w:color w:val="000000" w:themeColor="text1"/>
                <w:sz w:val="18"/>
                <w:szCs w:val="18"/>
              </w:rPr>
              <w:t>µl</w:t>
            </w:r>
          </w:p>
        </w:tc>
      </w:tr>
      <w:tr w:rsidR="007802ED" w:rsidTr="00B61776">
        <w:trPr>
          <w:trHeight w:val="2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7802ED" w:rsidRPr="00B61776" w:rsidRDefault="007802ED" w:rsidP="004F26E4">
            <w:pPr>
              <w:rPr>
                <w:rFonts w:ascii="Arial" w:eastAsia="黑体" w:hAnsi="Arial" w:cs="Arial"/>
                <w:color w:val="000000" w:themeColor="text1"/>
                <w:sz w:val="18"/>
                <w:szCs w:val="18"/>
              </w:rPr>
            </w:pPr>
            <w:r w:rsidRPr="00B61776">
              <w:rPr>
                <w:rFonts w:ascii="Arial" w:eastAsia="黑体" w:hAnsi="Arial" w:cs="Arial"/>
                <w:color w:val="000000" w:themeColor="text1"/>
                <w:sz w:val="18"/>
                <w:szCs w:val="18"/>
              </w:rPr>
              <w:t xml:space="preserve"> Primer 1 (10</w:t>
            </w:r>
            <w:r w:rsidRPr="00B61776">
              <w:rPr>
                <w:rFonts w:ascii="Arial" w:eastAsia="黑体" w:hAnsi="Arial" w:cs="Arial" w:hint="eastAsia"/>
                <w:color w:val="000000" w:themeColor="text1"/>
                <w:sz w:val="18"/>
                <w:szCs w:val="18"/>
              </w:rPr>
              <w:t xml:space="preserve"> </w:t>
            </w:r>
            <w:r w:rsidRPr="00B61776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μ</w:t>
            </w:r>
            <w:r w:rsidRPr="00B61776">
              <w:rPr>
                <w:rFonts w:ascii="Arial" w:eastAsia="黑体" w:hAnsi="Arial" w:cs="Arial"/>
                <w:color w:val="000000" w:themeColor="text1"/>
                <w:sz w:val="18"/>
                <w:szCs w:val="18"/>
              </w:rPr>
              <w:t xml:space="preserve">M)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7802ED" w:rsidRPr="00B61776" w:rsidRDefault="007802ED" w:rsidP="004F26E4">
            <w:pPr>
              <w:rPr>
                <w:rFonts w:ascii="Arial" w:eastAsia="黑体" w:hAnsi="Arial" w:cs="Arial"/>
                <w:color w:val="000000" w:themeColor="text1"/>
                <w:sz w:val="18"/>
                <w:szCs w:val="18"/>
              </w:rPr>
            </w:pPr>
            <w:r w:rsidRPr="00B61776">
              <w:rPr>
                <w:rFonts w:ascii="Arial" w:eastAsia="黑体" w:hAnsi="Arial" w:cs="Arial"/>
                <w:color w:val="000000" w:themeColor="text1"/>
                <w:sz w:val="18"/>
                <w:szCs w:val="18"/>
              </w:rPr>
              <w:t>0.5 µl</w:t>
            </w:r>
          </w:p>
        </w:tc>
      </w:tr>
      <w:tr w:rsidR="007802ED" w:rsidTr="00B61776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7802ED" w:rsidRPr="00B61776" w:rsidRDefault="007802ED" w:rsidP="004F26E4">
            <w:pPr>
              <w:rPr>
                <w:rFonts w:ascii="Arial" w:eastAsia="黑体" w:hAnsi="Arial" w:cs="Arial"/>
                <w:color w:val="000000" w:themeColor="text1"/>
                <w:sz w:val="18"/>
                <w:szCs w:val="18"/>
              </w:rPr>
            </w:pPr>
            <w:r w:rsidRPr="00B61776">
              <w:rPr>
                <w:rFonts w:ascii="Arial" w:eastAsia="黑体" w:hAnsi="Arial" w:cs="Arial"/>
                <w:color w:val="000000" w:themeColor="text1"/>
                <w:sz w:val="18"/>
                <w:szCs w:val="18"/>
              </w:rPr>
              <w:t xml:space="preserve"> Primer 2 (10</w:t>
            </w:r>
            <w:r w:rsidRPr="00B61776">
              <w:rPr>
                <w:rFonts w:ascii="Arial" w:eastAsia="黑体" w:hAnsi="Arial" w:cs="Arial" w:hint="eastAsia"/>
                <w:color w:val="000000" w:themeColor="text1"/>
                <w:sz w:val="18"/>
                <w:szCs w:val="18"/>
              </w:rPr>
              <w:t xml:space="preserve"> </w:t>
            </w:r>
            <w:r w:rsidRPr="00B61776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μ</w:t>
            </w:r>
            <w:r w:rsidRPr="00B61776">
              <w:rPr>
                <w:rFonts w:ascii="Arial" w:eastAsia="黑体" w:hAnsi="Arial" w:cs="Arial"/>
                <w:color w:val="000000" w:themeColor="text1"/>
                <w:sz w:val="18"/>
                <w:szCs w:val="18"/>
              </w:rPr>
              <w:t xml:space="preserve">M)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7802ED" w:rsidRPr="00B61776" w:rsidRDefault="007802ED" w:rsidP="004F26E4">
            <w:pPr>
              <w:rPr>
                <w:rFonts w:ascii="Arial" w:eastAsia="黑体" w:hAnsi="Arial" w:cs="Arial"/>
                <w:color w:val="000000" w:themeColor="text1"/>
                <w:sz w:val="18"/>
                <w:szCs w:val="18"/>
              </w:rPr>
            </w:pPr>
            <w:r w:rsidRPr="00B61776">
              <w:rPr>
                <w:rFonts w:ascii="Arial" w:eastAsia="黑体" w:hAnsi="Arial" w:cs="Arial"/>
                <w:color w:val="000000" w:themeColor="text1"/>
                <w:sz w:val="18"/>
                <w:szCs w:val="18"/>
              </w:rPr>
              <w:t>0.5 µl</w:t>
            </w:r>
          </w:p>
        </w:tc>
      </w:tr>
      <w:tr w:rsidR="007802ED" w:rsidTr="00B61776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7802ED" w:rsidRPr="00B61776" w:rsidRDefault="007802ED" w:rsidP="004F26E4">
            <w:pPr>
              <w:ind w:firstLineChars="50" w:firstLine="90"/>
              <w:rPr>
                <w:rFonts w:ascii="Arial" w:eastAsia="黑体" w:hAnsi="Arial" w:cs="Arial"/>
                <w:color w:val="000000" w:themeColor="text1"/>
                <w:sz w:val="18"/>
                <w:szCs w:val="18"/>
              </w:rPr>
            </w:pPr>
            <w:r w:rsidRPr="00B61776">
              <w:rPr>
                <w:rFonts w:ascii="Arial" w:eastAsia="黑体" w:hAnsi="Arial" w:cs="Arial"/>
                <w:color w:val="000000" w:themeColor="text1"/>
                <w:sz w:val="18"/>
                <w:szCs w:val="18"/>
              </w:rPr>
              <w:t>Template</w:t>
            </w:r>
            <w:r w:rsidRPr="00B61776">
              <w:rPr>
                <w:rFonts w:ascii="Arial" w:eastAsia="黑体" w:hAnsi="Arial" w:cs="Arial" w:hint="eastAsia"/>
                <w:color w:val="000000" w:themeColor="text1"/>
                <w:sz w:val="18"/>
                <w:szCs w:val="18"/>
              </w:rPr>
              <w:t xml:space="preserve"> DNA*</w:t>
            </w:r>
            <w:r w:rsidRPr="00B61776">
              <w:rPr>
                <w:rFonts w:ascii="Arial" w:eastAsia="黑体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7802ED" w:rsidRPr="00B61776" w:rsidRDefault="007802ED" w:rsidP="004F26E4">
            <w:pPr>
              <w:rPr>
                <w:rFonts w:ascii="Arial" w:eastAsia="黑体" w:hAnsi="Arial" w:cs="Arial"/>
                <w:color w:val="000000" w:themeColor="text1"/>
                <w:sz w:val="18"/>
                <w:szCs w:val="18"/>
              </w:rPr>
            </w:pPr>
            <w:r w:rsidRPr="00B61776">
              <w:rPr>
                <w:rFonts w:ascii="Arial" w:eastAsia="黑体" w:hAnsi="Arial" w:cs="Arial" w:hint="eastAsia"/>
                <w:color w:val="000000" w:themeColor="text1"/>
                <w:sz w:val="18"/>
                <w:szCs w:val="18"/>
              </w:rPr>
              <w:t>10-200ng</w:t>
            </w:r>
          </w:p>
        </w:tc>
      </w:tr>
      <w:tr w:rsidR="007802ED" w:rsidTr="00B61776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7802ED" w:rsidRPr="00B61776" w:rsidRDefault="007802ED" w:rsidP="004F26E4">
            <w:pPr>
              <w:ind w:firstLineChars="50" w:firstLine="90"/>
              <w:rPr>
                <w:rFonts w:ascii="Arial" w:eastAsia="黑体" w:hAnsi="Arial" w:cs="Arial"/>
                <w:color w:val="000000" w:themeColor="text1"/>
                <w:sz w:val="18"/>
                <w:szCs w:val="18"/>
              </w:rPr>
            </w:pPr>
            <w:r w:rsidRPr="00B61776">
              <w:rPr>
                <w:rFonts w:ascii="Arial" w:eastAsia="黑体" w:hAnsi="Arial" w:cs="Arial" w:hint="eastAsia"/>
                <w:color w:val="000000" w:themeColor="text1"/>
                <w:sz w:val="18"/>
                <w:szCs w:val="18"/>
              </w:rPr>
              <w:t xml:space="preserve">S5 plus </w:t>
            </w:r>
            <w:r w:rsidRPr="00B61776">
              <w:rPr>
                <w:rFonts w:ascii="Arial" w:eastAsia="黑体" w:hAnsi="Arial" w:cs="Arial"/>
                <w:color w:val="000000" w:themeColor="text1"/>
                <w:sz w:val="18"/>
                <w:szCs w:val="18"/>
              </w:rPr>
              <w:t>High-Fidelity DNA Polymerase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7802ED" w:rsidRPr="00B61776" w:rsidRDefault="007802ED" w:rsidP="004F26E4">
            <w:pPr>
              <w:rPr>
                <w:rFonts w:ascii="Arial" w:eastAsia="黑体" w:hAnsi="Arial" w:cs="Arial"/>
                <w:color w:val="000000" w:themeColor="text1"/>
                <w:sz w:val="18"/>
                <w:szCs w:val="18"/>
              </w:rPr>
            </w:pPr>
            <w:r w:rsidRPr="00B61776">
              <w:rPr>
                <w:rFonts w:ascii="Arial" w:eastAsia="黑体" w:hAnsi="Arial" w:cs="Arial" w:hint="eastAsia"/>
                <w:color w:val="000000" w:themeColor="text1"/>
                <w:sz w:val="18"/>
                <w:szCs w:val="18"/>
              </w:rPr>
              <w:t>0.5</w:t>
            </w:r>
            <w:r w:rsidRPr="00B61776">
              <w:rPr>
                <w:rFonts w:ascii="Arial" w:eastAsia="黑体" w:hAnsi="Arial" w:cs="Arial"/>
                <w:color w:val="000000" w:themeColor="text1"/>
                <w:sz w:val="18"/>
                <w:szCs w:val="18"/>
              </w:rPr>
              <w:t>µl</w:t>
            </w:r>
          </w:p>
        </w:tc>
      </w:tr>
      <w:tr w:rsidR="007802ED" w:rsidTr="00B61776">
        <w:trPr>
          <w:trHeight w:val="252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:rsidR="007802ED" w:rsidRPr="00B61776" w:rsidRDefault="007802ED" w:rsidP="004F26E4">
            <w:pPr>
              <w:rPr>
                <w:rFonts w:ascii="Arial" w:eastAsia="黑体" w:hAnsi="Arial" w:cs="Arial"/>
                <w:color w:val="000000" w:themeColor="text1"/>
                <w:sz w:val="18"/>
                <w:szCs w:val="18"/>
              </w:rPr>
            </w:pPr>
            <w:r w:rsidRPr="00B61776">
              <w:rPr>
                <w:rFonts w:ascii="Arial" w:eastAsia="黑体" w:hAnsi="Arial" w:cs="Arial"/>
                <w:color w:val="000000" w:themeColor="text1"/>
                <w:sz w:val="18"/>
                <w:szCs w:val="18"/>
              </w:rPr>
              <w:t xml:space="preserve"> ddH</w:t>
            </w:r>
            <w:r w:rsidRPr="00B61776">
              <w:rPr>
                <w:rFonts w:ascii="Arial" w:eastAsia="黑体" w:hAnsi="Arial" w:cs="Arial"/>
                <w:color w:val="000000" w:themeColor="text1"/>
                <w:sz w:val="18"/>
                <w:szCs w:val="18"/>
                <w:vertAlign w:val="subscript"/>
              </w:rPr>
              <w:t>2</w:t>
            </w:r>
            <w:r w:rsidRPr="00B61776">
              <w:rPr>
                <w:rFonts w:ascii="Arial" w:eastAsia="黑体" w:hAnsi="Arial" w:cs="Arial"/>
                <w:color w:val="000000" w:themeColor="text1"/>
                <w:sz w:val="18"/>
                <w:szCs w:val="18"/>
              </w:rPr>
              <w:t>O</w:t>
            </w:r>
            <w:r w:rsidRPr="00B61776">
              <w:rPr>
                <w:rFonts w:ascii="Arial" w:eastAsia="黑体" w:hAnsi="Arial" w:cs="黑体" w:hint="eastAsia"/>
                <w:color w:val="000000" w:themeColor="text1"/>
                <w:sz w:val="18"/>
                <w:szCs w:val="18"/>
              </w:rPr>
              <w:t>补足至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:rsidR="007802ED" w:rsidRPr="00B61776" w:rsidRDefault="007802ED" w:rsidP="004F26E4">
            <w:pPr>
              <w:rPr>
                <w:rFonts w:ascii="Arial" w:eastAsia="黑体" w:hAnsi="Arial" w:cs="Arial"/>
                <w:color w:val="000000" w:themeColor="text1"/>
                <w:sz w:val="18"/>
                <w:szCs w:val="18"/>
              </w:rPr>
            </w:pPr>
            <w:r w:rsidRPr="00B61776">
              <w:rPr>
                <w:rFonts w:ascii="Arial" w:eastAsia="黑体" w:hAnsi="Arial" w:cs="Arial" w:hint="eastAsia"/>
                <w:color w:val="000000" w:themeColor="text1"/>
                <w:sz w:val="18"/>
                <w:szCs w:val="18"/>
              </w:rPr>
              <w:t>25</w:t>
            </w:r>
            <w:r w:rsidRPr="00B61776">
              <w:rPr>
                <w:rFonts w:ascii="Arial" w:eastAsia="黑体" w:hAnsi="Arial" w:cs="Arial"/>
                <w:color w:val="000000" w:themeColor="text1"/>
                <w:sz w:val="18"/>
                <w:szCs w:val="18"/>
              </w:rPr>
              <w:t xml:space="preserve"> µl </w:t>
            </w:r>
          </w:p>
        </w:tc>
      </w:tr>
    </w:tbl>
    <w:tbl>
      <w:tblPr>
        <w:tblpPr w:leftFromText="180" w:rightFromText="180" w:vertAnchor="text" w:horzAnchor="margin" w:tblpXSpec="right" w:tblpY="-2817"/>
        <w:tblW w:w="0" w:type="auto"/>
        <w:tblLayout w:type="fixed"/>
        <w:tblLook w:val="0000"/>
      </w:tblPr>
      <w:tblGrid>
        <w:gridCol w:w="2376"/>
        <w:gridCol w:w="1985"/>
      </w:tblGrid>
      <w:tr w:rsidR="00B61776" w:rsidTr="00B61776">
        <w:trPr>
          <w:trHeight w:val="200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1776" w:rsidRDefault="00B61776" w:rsidP="00B61776">
            <w:pPr>
              <w:rPr>
                <w:rFonts w:ascii="Arial" w:eastAsia="黑体" w:hAnsi="Arial" w:cs="Arial"/>
                <w:sz w:val="20"/>
                <w:szCs w:val="20"/>
              </w:rPr>
            </w:pPr>
            <w:r>
              <w:rPr>
                <w:rFonts w:ascii="Arial" w:eastAsia="黑体" w:hAnsi="Arial" w:cs="黑体" w:hint="eastAsia"/>
                <w:b/>
                <w:bCs/>
                <w:sz w:val="20"/>
                <w:szCs w:val="20"/>
              </w:rPr>
              <w:t>建议的</w:t>
            </w:r>
            <w:r>
              <w:rPr>
                <w:rFonts w:ascii="Arial" w:eastAsia="黑体" w:hAnsi="Arial" w:cs="Arial"/>
                <w:b/>
                <w:bCs/>
                <w:sz w:val="20"/>
                <w:szCs w:val="20"/>
              </w:rPr>
              <w:t>PCR</w:t>
            </w:r>
            <w:r>
              <w:rPr>
                <w:rFonts w:ascii="Arial" w:eastAsia="黑体" w:hAnsi="Arial" w:cs="黑体" w:hint="eastAsia"/>
                <w:b/>
                <w:bCs/>
                <w:sz w:val="20"/>
                <w:szCs w:val="20"/>
              </w:rPr>
              <w:t>条件</w:t>
            </w:r>
            <w:r>
              <w:rPr>
                <w:rFonts w:ascii="Arial" w:eastAsia="黑体" w:hAnsi="Arial" w:cs="黑体" w:hint="eastAsia"/>
                <w:sz w:val="20"/>
                <w:szCs w:val="20"/>
              </w:rPr>
              <w:t>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1776" w:rsidRDefault="00B61776" w:rsidP="00B61776">
            <w:pPr>
              <w:rPr>
                <w:rFonts w:ascii="Arial" w:eastAsia="黑体" w:hAnsi="Arial" w:cs="Arial"/>
                <w:sz w:val="20"/>
                <w:szCs w:val="20"/>
              </w:rPr>
            </w:pPr>
          </w:p>
        </w:tc>
      </w:tr>
      <w:tr w:rsidR="00B61776" w:rsidTr="00B61776">
        <w:trPr>
          <w:trHeight w:val="228"/>
        </w:trPr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B61776" w:rsidRDefault="00B61776" w:rsidP="00B61776">
            <w:pPr>
              <w:rPr>
                <w:rFonts w:ascii="Arial" w:eastAsia="黑体" w:hAnsi="Arial" w:cs="Arial"/>
                <w:sz w:val="18"/>
                <w:szCs w:val="18"/>
              </w:rPr>
            </w:pPr>
            <w:r>
              <w:rPr>
                <w:rFonts w:ascii="Arial" w:eastAsia="黑体" w:hAnsi="Arial" w:cs="Arial"/>
                <w:sz w:val="18"/>
                <w:szCs w:val="18"/>
              </w:rPr>
              <w:t>9</w:t>
            </w:r>
            <w:r>
              <w:rPr>
                <w:rFonts w:ascii="Arial" w:eastAsia="黑体" w:hAnsi="Arial" w:cs="Arial" w:hint="eastAsia"/>
                <w:sz w:val="18"/>
                <w:szCs w:val="18"/>
              </w:rPr>
              <w:t>5</w:t>
            </w:r>
            <w:r>
              <w:rPr>
                <w:rFonts w:ascii="Arial" w:eastAsia="黑体" w:hAnsi="Arial" w:cs="Arial"/>
                <w:sz w:val="18"/>
                <w:szCs w:val="18"/>
              </w:rPr>
              <w:t xml:space="preserve">°C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B61776" w:rsidRDefault="00B61776" w:rsidP="00B61776">
            <w:pPr>
              <w:rPr>
                <w:rFonts w:ascii="Arial" w:eastAsia="黑体" w:hAnsi="Arial" w:cs="Arial"/>
                <w:sz w:val="18"/>
                <w:szCs w:val="18"/>
              </w:rPr>
            </w:pPr>
            <w:r>
              <w:rPr>
                <w:rFonts w:ascii="Arial" w:eastAsia="黑体" w:hAnsi="Arial" w:cs="Arial" w:hint="eastAsia"/>
                <w:sz w:val="18"/>
                <w:szCs w:val="18"/>
              </w:rPr>
              <w:t>2 min.</w:t>
            </w:r>
            <w:r>
              <w:rPr>
                <w:rFonts w:ascii="Arial" w:eastAsia="黑体" w:hAnsi="Arial" w:cs="Arial"/>
                <w:sz w:val="18"/>
                <w:szCs w:val="18"/>
              </w:rPr>
              <w:t xml:space="preserve"> </w:t>
            </w:r>
          </w:p>
        </w:tc>
      </w:tr>
      <w:tr w:rsidR="00B61776" w:rsidTr="00B61776">
        <w:trPr>
          <w:trHeight w:val="26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B61776" w:rsidRDefault="00B61776" w:rsidP="00B61776">
            <w:pPr>
              <w:rPr>
                <w:rFonts w:ascii="Arial" w:eastAsia="黑体" w:hAnsi="Arial" w:cs="Arial"/>
                <w:sz w:val="18"/>
                <w:szCs w:val="18"/>
              </w:rPr>
            </w:pPr>
            <w:r>
              <w:rPr>
                <w:rFonts w:ascii="Arial" w:eastAsia="黑体" w:hAnsi="Arial" w:cs="Arial"/>
                <w:sz w:val="18"/>
                <w:szCs w:val="18"/>
              </w:rPr>
              <w:t xml:space="preserve">32-36 cycles of: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B61776" w:rsidRDefault="00B61776" w:rsidP="00B61776">
            <w:pPr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B61776" w:rsidTr="00B61776">
        <w:trPr>
          <w:trHeight w:val="23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B61776" w:rsidRDefault="00B61776" w:rsidP="00B61776">
            <w:pPr>
              <w:rPr>
                <w:rFonts w:ascii="Arial" w:eastAsia="黑体" w:hAnsi="Arial" w:cs="Arial"/>
                <w:sz w:val="18"/>
                <w:szCs w:val="18"/>
              </w:rPr>
            </w:pPr>
            <w:r>
              <w:rPr>
                <w:rFonts w:ascii="Arial" w:eastAsia="黑体" w:hAnsi="Arial" w:cs="Arial"/>
                <w:sz w:val="18"/>
                <w:szCs w:val="18"/>
              </w:rPr>
              <w:t>9</w:t>
            </w:r>
            <w:r>
              <w:rPr>
                <w:rFonts w:ascii="Arial" w:eastAsia="黑体" w:hAnsi="Arial" w:cs="Arial" w:hint="eastAsia"/>
                <w:sz w:val="18"/>
                <w:szCs w:val="18"/>
              </w:rPr>
              <w:t>5</w:t>
            </w:r>
            <w:r>
              <w:rPr>
                <w:rFonts w:ascii="Arial" w:eastAsia="黑体" w:hAnsi="Arial" w:cs="Arial"/>
                <w:sz w:val="18"/>
                <w:szCs w:val="18"/>
              </w:rPr>
              <w:t xml:space="preserve">°C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B61776" w:rsidRDefault="00B61776" w:rsidP="00B61776">
            <w:pPr>
              <w:rPr>
                <w:rFonts w:ascii="Arial" w:eastAsia="黑体" w:hAnsi="Arial" w:cs="Arial"/>
                <w:sz w:val="18"/>
                <w:szCs w:val="18"/>
              </w:rPr>
            </w:pPr>
            <w:r>
              <w:rPr>
                <w:rFonts w:ascii="Arial" w:eastAsia="黑体" w:hAnsi="Arial" w:cs="Arial" w:hint="eastAsia"/>
                <w:sz w:val="18"/>
                <w:szCs w:val="18"/>
              </w:rPr>
              <w:t>25</w:t>
            </w:r>
            <w:r>
              <w:rPr>
                <w:rFonts w:ascii="Arial" w:eastAsia="黑体" w:hAnsi="Arial" w:cs="Arial"/>
                <w:sz w:val="18"/>
                <w:szCs w:val="18"/>
              </w:rPr>
              <w:t xml:space="preserve"> sec</w:t>
            </w:r>
            <w:r>
              <w:rPr>
                <w:rFonts w:ascii="Arial" w:eastAsia="黑体" w:hAnsi="Arial" w:cs="Arial" w:hint="eastAsia"/>
                <w:sz w:val="18"/>
                <w:szCs w:val="18"/>
              </w:rPr>
              <w:t>.</w:t>
            </w:r>
            <w:r>
              <w:rPr>
                <w:rFonts w:ascii="Arial" w:eastAsia="黑体" w:hAnsi="Arial" w:cs="Arial"/>
                <w:sz w:val="18"/>
                <w:szCs w:val="18"/>
              </w:rPr>
              <w:t xml:space="preserve"> </w:t>
            </w:r>
          </w:p>
        </w:tc>
      </w:tr>
      <w:tr w:rsidR="00B61776" w:rsidTr="00B61776">
        <w:trPr>
          <w:trHeight w:val="248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B61776" w:rsidRDefault="00B61776" w:rsidP="00B61776">
            <w:pPr>
              <w:rPr>
                <w:rFonts w:ascii="Arial" w:eastAsia="黑体" w:hAnsi="Arial" w:cs="Arial"/>
                <w:sz w:val="18"/>
                <w:szCs w:val="18"/>
              </w:rPr>
            </w:pPr>
            <w:r>
              <w:rPr>
                <w:rFonts w:ascii="Arial" w:eastAsia="黑体" w:hAnsi="Arial" w:cs="Arial"/>
                <w:sz w:val="18"/>
                <w:szCs w:val="18"/>
              </w:rPr>
              <w:t>5</w:t>
            </w:r>
            <w:r>
              <w:rPr>
                <w:rFonts w:ascii="Arial" w:eastAsia="黑体" w:hAnsi="Arial" w:cs="Arial" w:hint="eastAsia"/>
                <w:sz w:val="18"/>
                <w:szCs w:val="18"/>
              </w:rPr>
              <w:t>3</w:t>
            </w:r>
            <w:r>
              <w:rPr>
                <w:rFonts w:ascii="Arial" w:eastAsia="黑体" w:hAnsi="Arial" w:cs="Arial"/>
                <w:sz w:val="18"/>
                <w:szCs w:val="18"/>
              </w:rPr>
              <w:t xml:space="preserve">–64°C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B61776" w:rsidRDefault="00B61776" w:rsidP="00B61776">
            <w:pPr>
              <w:rPr>
                <w:rFonts w:ascii="Arial" w:eastAsia="黑体" w:hAnsi="Arial" w:cs="Arial"/>
                <w:sz w:val="18"/>
                <w:szCs w:val="18"/>
              </w:rPr>
            </w:pPr>
            <w:r>
              <w:rPr>
                <w:rFonts w:ascii="Arial" w:eastAsia="黑体" w:hAnsi="Arial" w:cs="Arial" w:hint="eastAsia"/>
                <w:sz w:val="18"/>
                <w:szCs w:val="18"/>
              </w:rPr>
              <w:t>20-25</w:t>
            </w:r>
            <w:r>
              <w:rPr>
                <w:rFonts w:ascii="Arial" w:eastAsia="黑体" w:hAnsi="Arial" w:cs="Arial"/>
                <w:sz w:val="18"/>
                <w:szCs w:val="18"/>
              </w:rPr>
              <w:t xml:space="preserve"> sec</w:t>
            </w:r>
            <w:r>
              <w:rPr>
                <w:rFonts w:ascii="Arial" w:eastAsia="黑体" w:hAnsi="Arial" w:cs="Arial" w:hint="eastAsia"/>
                <w:sz w:val="18"/>
                <w:szCs w:val="18"/>
              </w:rPr>
              <w:t>.</w:t>
            </w:r>
            <w:r>
              <w:rPr>
                <w:rFonts w:ascii="Arial" w:eastAsia="黑体" w:hAnsi="Arial" w:cs="Arial"/>
                <w:sz w:val="18"/>
                <w:szCs w:val="18"/>
              </w:rPr>
              <w:t xml:space="preserve"> </w:t>
            </w:r>
          </w:p>
        </w:tc>
      </w:tr>
      <w:tr w:rsidR="00B61776" w:rsidTr="00B61776">
        <w:trPr>
          <w:trHeight w:val="258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B61776" w:rsidRDefault="00B61776" w:rsidP="00B61776">
            <w:pPr>
              <w:rPr>
                <w:rFonts w:ascii="Arial" w:eastAsia="黑体" w:hAnsi="Arial" w:cs="Arial"/>
                <w:sz w:val="18"/>
                <w:szCs w:val="18"/>
              </w:rPr>
            </w:pPr>
            <w:r>
              <w:rPr>
                <w:rFonts w:ascii="Arial" w:eastAsia="黑体" w:hAnsi="Arial" w:cs="Arial" w:hint="eastAsia"/>
                <w:sz w:val="18"/>
                <w:szCs w:val="18"/>
              </w:rPr>
              <w:t>68</w:t>
            </w:r>
            <w:r>
              <w:rPr>
                <w:rFonts w:ascii="Arial" w:eastAsia="黑体" w:hAnsi="Arial" w:cs="Arial"/>
                <w:sz w:val="18"/>
                <w:szCs w:val="18"/>
              </w:rPr>
              <w:t xml:space="preserve">°C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B61776" w:rsidRDefault="00B61776" w:rsidP="00B61776">
            <w:pPr>
              <w:rPr>
                <w:rFonts w:ascii="Arial" w:eastAsia="黑体" w:hAnsi="Arial" w:cs="Arial"/>
                <w:sz w:val="18"/>
                <w:szCs w:val="18"/>
              </w:rPr>
            </w:pPr>
            <w:r>
              <w:rPr>
                <w:rFonts w:ascii="Arial" w:eastAsia="黑体" w:hAnsi="Arial" w:cs="Arial" w:hint="eastAsia"/>
                <w:sz w:val="18"/>
                <w:szCs w:val="18"/>
              </w:rPr>
              <w:t>15-30sec.</w:t>
            </w:r>
            <w:r>
              <w:rPr>
                <w:rFonts w:ascii="Arial" w:eastAsia="黑体" w:hAnsi="Arial" w:cs="Arial"/>
                <w:sz w:val="18"/>
                <w:szCs w:val="18"/>
              </w:rPr>
              <w:t>/1kb</w:t>
            </w:r>
          </w:p>
        </w:tc>
      </w:tr>
      <w:tr w:rsidR="00B61776" w:rsidTr="00B61776">
        <w:trPr>
          <w:trHeight w:val="238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B61776" w:rsidRDefault="00B61776" w:rsidP="00B61776">
            <w:pPr>
              <w:rPr>
                <w:rFonts w:ascii="Arial" w:eastAsia="黑体" w:hAnsi="Arial" w:cs="Arial"/>
                <w:sz w:val="18"/>
                <w:szCs w:val="18"/>
              </w:rPr>
            </w:pPr>
            <w:r>
              <w:rPr>
                <w:rFonts w:ascii="Arial" w:eastAsia="黑体" w:hAnsi="Arial" w:cs="Arial" w:hint="eastAsia"/>
                <w:sz w:val="18"/>
                <w:szCs w:val="18"/>
              </w:rPr>
              <w:t>68</w:t>
            </w:r>
            <w:r>
              <w:rPr>
                <w:rFonts w:ascii="Arial" w:eastAsia="黑体" w:hAnsi="Arial" w:cs="Arial"/>
                <w:sz w:val="18"/>
                <w:szCs w:val="18"/>
              </w:rPr>
              <w:t xml:space="preserve">°C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B61776" w:rsidRDefault="00B61776" w:rsidP="00B61776">
            <w:pPr>
              <w:rPr>
                <w:rFonts w:ascii="Arial" w:eastAsia="黑体" w:hAnsi="Arial" w:cs="Arial"/>
                <w:sz w:val="18"/>
                <w:szCs w:val="18"/>
              </w:rPr>
            </w:pPr>
            <w:r>
              <w:rPr>
                <w:rFonts w:ascii="Arial" w:eastAsia="黑体" w:hAnsi="Arial" w:cs="Arial"/>
                <w:sz w:val="18"/>
                <w:szCs w:val="18"/>
              </w:rPr>
              <w:t>5 min</w:t>
            </w:r>
            <w:r>
              <w:rPr>
                <w:rFonts w:ascii="Arial" w:eastAsia="黑体" w:hAnsi="Arial" w:cs="Arial" w:hint="eastAsia"/>
                <w:sz w:val="18"/>
                <w:szCs w:val="18"/>
              </w:rPr>
              <w:t>.</w:t>
            </w:r>
            <w:r>
              <w:rPr>
                <w:rFonts w:ascii="Arial" w:eastAsia="黑体" w:hAnsi="Arial" w:cs="Arial"/>
                <w:sz w:val="18"/>
                <w:szCs w:val="18"/>
              </w:rPr>
              <w:t xml:space="preserve"> </w:t>
            </w:r>
          </w:p>
        </w:tc>
      </w:tr>
      <w:tr w:rsidR="00B61776" w:rsidTr="00B61776">
        <w:trPr>
          <w:trHeight w:val="175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vAlign w:val="bottom"/>
          </w:tcPr>
          <w:p w:rsidR="00B61776" w:rsidRDefault="00B61776" w:rsidP="00B61776">
            <w:pPr>
              <w:rPr>
                <w:rFonts w:ascii="Arial" w:eastAsia="黑体" w:hAnsi="Arial" w:cs="Arial"/>
                <w:sz w:val="18"/>
                <w:szCs w:val="18"/>
              </w:rPr>
            </w:pPr>
            <w:r>
              <w:rPr>
                <w:rFonts w:ascii="Arial" w:eastAsia="黑体" w:hAnsi="Arial" w:cs="黑体" w:hint="eastAsia"/>
                <w:sz w:val="18"/>
                <w:szCs w:val="18"/>
              </w:rPr>
              <w:t>保持</w:t>
            </w:r>
            <w:r>
              <w:rPr>
                <w:rFonts w:ascii="Arial" w:eastAsia="黑体" w:hAnsi="Arial" w:cs="Arial"/>
                <w:sz w:val="18"/>
                <w:szCs w:val="18"/>
              </w:rPr>
              <w:t xml:space="preserve"> 4°C </w:t>
            </w:r>
            <w:r>
              <w:rPr>
                <w:rFonts w:ascii="Arial" w:eastAsia="黑体" w:hAnsi="Arial" w:cs="黑体" w:hint="eastAsia"/>
                <w:sz w:val="18"/>
                <w:szCs w:val="18"/>
              </w:rPr>
              <w:t>forever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:rsidR="00B61776" w:rsidRDefault="00B61776" w:rsidP="00B61776">
            <w:pPr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</w:tbl>
    <w:p w:rsidR="007802ED" w:rsidRPr="00BE4250" w:rsidRDefault="007802ED" w:rsidP="007802ED">
      <w:pPr>
        <w:rPr>
          <w:vanish/>
        </w:rPr>
      </w:pPr>
    </w:p>
    <w:p w:rsidR="007802ED" w:rsidRPr="007802ED" w:rsidRDefault="007802ED" w:rsidP="00B61776">
      <w:pPr>
        <w:tabs>
          <w:tab w:val="left" w:pos="2475"/>
        </w:tabs>
        <w:rPr>
          <w:rFonts w:ascii="Arial" w:eastAsia="微软雅黑" w:hAnsi="Arial" w:cs="Arial"/>
          <w:color w:val="000000" w:themeColor="text1"/>
          <w:sz w:val="15"/>
          <w:szCs w:val="15"/>
        </w:rPr>
      </w:pPr>
      <w:r w:rsidRPr="007802ED">
        <w:rPr>
          <w:rFonts w:ascii="Arial" w:eastAsia="微软雅黑" w:hAnsi="Arial" w:cs="Arial"/>
          <w:color w:val="000000" w:themeColor="text1"/>
          <w:sz w:val="15"/>
          <w:szCs w:val="15"/>
        </w:rPr>
        <w:t>&lt;*</w:t>
      </w:r>
      <w:r w:rsidRPr="007802ED">
        <w:rPr>
          <w:rFonts w:ascii="Arial" w:eastAsia="微软雅黑" w:hAnsi="微软雅黑" w:cs="Arial"/>
          <w:color w:val="000000" w:themeColor="text1"/>
          <w:sz w:val="15"/>
          <w:szCs w:val="15"/>
        </w:rPr>
        <w:t>模板量：</w:t>
      </w:r>
      <w:r w:rsidRPr="007802ED">
        <w:rPr>
          <w:rFonts w:ascii="Arial" w:eastAsia="微软雅黑" w:hAnsi="Arial" w:cs="Arial"/>
          <w:color w:val="000000" w:themeColor="text1"/>
          <w:sz w:val="15"/>
          <w:szCs w:val="15"/>
        </w:rPr>
        <w:t xml:space="preserve">10~200 ng </w:t>
      </w:r>
      <w:r w:rsidRPr="007802ED">
        <w:rPr>
          <w:rFonts w:ascii="Arial" w:eastAsia="微软雅黑" w:hAnsi="微软雅黑" w:cs="Arial"/>
          <w:color w:val="000000" w:themeColor="text1"/>
          <w:sz w:val="15"/>
          <w:szCs w:val="15"/>
        </w:rPr>
        <w:t>基因组</w:t>
      </w:r>
      <w:r w:rsidRPr="007802ED">
        <w:rPr>
          <w:rFonts w:ascii="Arial" w:eastAsia="微软雅黑" w:hAnsi="Arial" w:cs="Arial"/>
          <w:color w:val="000000" w:themeColor="text1"/>
          <w:sz w:val="15"/>
          <w:szCs w:val="15"/>
        </w:rPr>
        <w:t xml:space="preserve"> DNA</w:t>
      </w:r>
      <w:r w:rsidRPr="007802ED">
        <w:rPr>
          <w:rFonts w:ascii="Arial" w:eastAsia="微软雅黑" w:hAnsi="微软雅黑" w:cs="Arial"/>
          <w:color w:val="000000" w:themeColor="text1"/>
          <w:sz w:val="15"/>
          <w:szCs w:val="15"/>
        </w:rPr>
        <w:t>，</w:t>
      </w:r>
      <w:r w:rsidRPr="007802ED">
        <w:rPr>
          <w:rFonts w:ascii="Arial" w:eastAsia="微软雅黑" w:hAnsi="Arial" w:cs="Arial"/>
          <w:color w:val="000000" w:themeColor="text1"/>
          <w:sz w:val="15"/>
          <w:szCs w:val="15"/>
        </w:rPr>
        <w:t xml:space="preserve">10~30 ng </w:t>
      </w:r>
      <w:r w:rsidRPr="007802ED">
        <w:rPr>
          <w:rFonts w:ascii="Arial" w:eastAsia="微软雅黑" w:hAnsi="微软雅黑" w:cs="Arial"/>
          <w:color w:val="000000" w:themeColor="text1"/>
          <w:sz w:val="15"/>
          <w:szCs w:val="15"/>
        </w:rPr>
        <w:t>质粒，或</w:t>
      </w:r>
      <w:r w:rsidRPr="007802ED">
        <w:rPr>
          <w:rFonts w:ascii="Arial" w:eastAsia="微软雅黑" w:hAnsi="Arial" w:cs="Arial"/>
          <w:color w:val="000000" w:themeColor="text1"/>
          <w:sz w:val="15"/>
          <w:szCs w:val="15"/>
        </w:rPr>
        <w:t xml:space="preserve"> 1~2 μl RT-PCR </w:t>
      </w:r>
      <w:r w:rsidRPr="007802ED">
        <w:rPr>
          <w:rFonts w:ascii="Arial" w:eastAsia="微软雅黑" w:hAnsi="微软雅黑" w:cs="Arial"/>
          <w:color w:val="000000" w:themeColor="text1"/>
          <w:sz w:val="15"/>
          <w:szCs w:val="15"/>
        </w:rPr>
        <w:t>反应后的</w:t>
      </w:r>
      <w:r w:rsidRPr="007802ED">
        <w:rPr>
          <w:rFonts w:ascii="Arial" w:eastAsia="微软雅黑" w:hAnsi="Arial" w:cs="Arial"/>
          <w:color w:val="000000" w:themeColor="text1"/>
          <w:sz w:val="15"/>
          <w:szCs w:val="15"/>
        </w:rPr>
        <w:t xml:space="preserve"> cDNA</w:t>
      </w:r>
      <w:r w:rsidRPr="007802ED">
        <w:rPr>
          <w:rFonts w:ascii="Arial" w:eastAsia="微软雅黑" w:hAnsi="微软雅黑" w:cs="Arial"/>
          <w:color w:val="000000" w:themeColor="text1"/>
          <w:sz w:val="15"/>
          <w:szCs w:val="15"/>
        </w:rPr>
        <w:t>。以上举例为常规</w:t>
      </w:r>
      <w:r w:rsidRPr="007802ED">
        <w:rPr>
          <w:rFonts w:ascii="Arial" w:eastAsia="微软雅黑" w:hAnsi="Arial" w:cs="Arial"/>
          <w:color w:val="000000" w:themeColor="text1"/>
          <w:sz w:val="15"/>
          <w:szCs w:val="15"/>
        </w:rPr>
        <w:t xml:space="preserve"> PCR </w:t>
      </w:r>
      <w:r w:rsidRPr="007802ED">
        <w:rPr>
          <w:rFonts w:ascii="Arial" w:eastAsia="微软雅黑" w:hAnsi="微软雅黑" w:cs="Arial"/>
          <w:color w:val="000000" w:themeColor="text1"/>
          <w:sz w:val="15"/>
          <w:szCs w:val="15"/>
        </w:rPr>
        <w:t>反应系统，仅供参考。实际反应条件因模板、引物等的结构不同而各异，需根据模板、引物、目的片段的特点设定最佳反应条件，并根据比例放大或缩小反应体系</w:t>
      </w:r>
      <w:r w:rsidRPr="007802ED">
        <w:rPr>
          <w:rFonts w:ascii="Arial" w:eastAsia="微软雅黑" w:hAnsi="Arial" w:cs="Arial"/>
          <w:color w:val="000000" w:themeColor="text1"/>
          <w:sz w:val="15"/>
          <w:szCs w:val="15"/>
        </w:rPr>
        <w:t>&gt;</w:t>
      </w:r>
      <w:r w:rsidRPr="007802ED">
        <w:rPr>
          <w:rFonts w:ascii="Arial" w:eastAsia="微软雅黑" w:hAnsi="微软雅黑" w:cs="Arial"/>
          <w:color w:val="000000" w:themeColor="text1"/>
          <w:sz w:val="15"/>
          <w:szCs w:val="15"/>
        </w:rPr>
        <w:t>。</w:t>
      </w:r>
    </w:p>
    <w:p w:rsidR="007802ED" w:rsidRPr="002E0A0F" w:rsidRDefault="007802ED" w:rsidP="007802ED">
      <w:pPr>
        <w:rPr>
          <w:rFonts w:ascii="Arial" w:eastAsia="黑体" w:hAnsi="Arial" w:cs="黑体"/>
          <w:b/>
          <w:color w:val="000000" w:themeColor="text1"/>
          <w:sz w:val="20"/>
          <w:szCs w:val="20"/>
        </w:rPr>
      </w:pPr>
      <w:r w:rsidRPr="002E0A0F">
        <w:rPr>
          <w:rFonts w:ascii="Arial" w:eastAsia="黑体" w:hAnsi="Arial" w:cs="黑体" w:hint="eastAsia"/>
          <w:b/>
          <w:color w:val="000000" w:themeColor="text1"/>
          <w:sz w:val="20"/>
          <w:szCs w:val="20"/>
        </w:rPr>
        <w:t>注意：设置退火温度时，</w:t>
      </w:r>
      <w:r w:rsidRPr="002E0A0F">
        <w:rPr>
          <w:rFonts w:ascii="Arial" w:eastAsia="黑体" w:hAnsi="Arial" w:cs="黑体" w:hint="eastAsia"/>
          <w:b/>
          <w:color w:val="000000" w:themeColor="text1"/>
          <w:sz w:val="20"/>
          <w:szCs w:val="20"/>
        </w:rPr>
        <w:t>S</w:t>
      </w:r>
      <w:r w:rsidRPr="002E0A0F">
        <w:rPr>
          <w:rFonts w:ascii="Arial" w:eastAsia="黑体" w:hAnsi="Arial" w:cs="黑体"/>
          <w:b/>
          <w:color w:val="000000" w:themeColor="text1"/>
          <w:sz w:val="20"/>
          <w:szCs w:val="20"/>
        </w:rPr>
        <w:t>5</w:t>
      </w:r>
      <w:r w:rsidRPr="002E0A0F">
        <w:rPr>
          <w:rFonts w:ascii="Arial" w:eastAsia="黑体" w:hAnsi="Arial" w:cs="黑体" w:hint="eastAsia"/>
          <w:b/>
          <w:color w:val="000000" w:themeColor="text1"/>
          <w:sz w:val="20"/>
          <w:szCs w:val="20"/>
        </w:rPr>
        <w:t>超保真酶为</w:t>
      </w:r>
      <w:r w:rsidRPr="002E0A0F">
        <w:rPr>
          <w:rFonts w:ascii="Arial" w:eastAsia="黑体" w:hAnsi="Arial" w:cs="黑体" w:hint="eastAsia"/>
          <w:b/>
          <w:color w:val="000000" w:themeColor="text1"/>
          <w:sz w:val="20"/>
          <w:szCs w:val="20"/>
        </w:rPr>
        <w:t>Tm+</w:t>
      </w:r>
      <w:r w:rsidRPr="002E0A0F">
        <w:rPr>
          <w:rFonts w:ascii="Arial" w:eastAsia="黑体" w:hAnsi="Arial" w:cs="黑体"/>
          <w:b/>
          <w:color w:val="000000" w:themeColor="text1"/>
          <w:sz w:val="20"/>
          <w:szCs w:val="20"/>
        </w:rPr>
        <w:t>3</w:t>
      </w:r>
      <w:r w:rsidRPr="002E0A0F">
        <w:rPr>
          <w:rFonts w:ascii="Arial" w:eastAsia="黑体" w:hAnsi="Arial" w:cs="黑体"/>
          <w:b/>
          <w:color w:val="000000" w:themeColor="text1"/>
          <w:sz w:val="20"/>
          <w:szCs w:val="20"/>
        </w:rPr>
        <w:t>，</w:t>
      </w:r>
      <w:r w:rsidRPr="002E0A0F">
        <w:rPr>
          <w:rFonts w:ascii="Arial" w:eastAsia="黑体" w:hAnsi="Arial" w:cs="黑体" w:hint="eastAsia"/>
          <w:b/>
          <w:color w:val="000000" w:themeColor="text1"/>
          <w:sz w:val="20"/>
          <w:szCs w:val="20"/>
        </w:rPr>
        <w:t>不是</w:t>
      </w:r>
      <w:r w:rsidRPr="002E0A0F">
        <w:rPr>
          <w:rFonts w:ascii="Arial" w:eastAsia="黑体" w:hAnsi="Arial" w:cs="黑体" w:hint="eastAsia"/>
          <w:b/>
          <w:color w:val="000000" w:themeColor="text1"/>
          <w:sz w:val="20"/>
          <w:szCs w:val="20"/>
        </w:rPr>
        <w:t>Taq</w:t>
      </w:r>
      <w:r w:rsidRPr="002E0A0F">
        <w:rPr>
          <w:rFonts w:ascii="Arial" w:eastAsia="黑体" w:hAnsi="Arial" w:cs="黑体" w:hint="eastAsia"/>
          <w:b/>
          <w:color w:val="000000" w:themeColor="text1"/>
          <w:sz w:val="20"/>
          <w:szCs w:val="20"/>
        </w:rPr>
        <w:t>酶的</w:t>
      </w:r>
      <w:r w:rsidRPr="002E0A0F">
        <w:rPr>
          <w:rFonts w:ascii="Arial" w:eastAsia="黑体" w:hAnsi="Arial" w:cs="黑体" w:hint="eastAsia"/>
          <w:b/>
          <w:color w:val="000000" w:themeColor="text1"/>
          <w:sz w:val="20"/>
          <w:szCs w:val="20"/>
        </w:rPr>
        <w:t>Tm-</w:t>
      </w:r>
      <w:r w:rsidRPr="002E0A0F">
        <w:rPr>
          <w:rFonts w:ascii="Arial" w:eastAsia="黑体" w:hAnsi="Arial" w:cs="黑体"/>
          <w:b/>
          <w:color w:val="000000" w:themeColor="text1"/>
          <w:sz w:val="20"/>
          <w:szCs w:val="20"/>
        </w:rPr>
        <w:t>5</w:t>
      </w:r>
      <w:r w:rsidRPr="002E0A0F">
        <w:rPr>
          <w:rFonts w:ascii="Arial" w:eastAsia="黑体" w:hAnsi="Arial" w:cs="黑体"/>
          <w:b/>
          <w:color w:val="000000" w:themeColor="text1"/>
          <w:sz w:val="20"/>
          <w:szCs w:val="20"/>
        </w:rPr>
        <w:t>！</w:t>
      </w:r>
    </w:p>
    <w:p w:rsidR="007802ED" w:rsidRPr="002E0A0F" w:rsidRDefault="00E85185" w:rsidP="007802ED">
      <w:pPr>
        <w:spacing w:line="360" w:lineRule="auto"/>
        <w:ind w:firstLineChars="200" w:firstLine="300"/>
        <w:rPr>
          <w:rFonts w:ascii="微软雅黑" w:eastAsia="微软雅黑" w:hAnsi="微软雅黑" w:cs="Arial"/>
          <w:sz w:val="15"/>
          <w:szCs w:val="15"/>
        </w:rPr>
      </w:pPr>
      <w:r w:rsidRPr="002E0A0F">
        <w:rPr>
          <w:rFonts w:ascii="微软雅黑" w:eastAsia="微软雅黑" w:hAnsi="微软雅黑"/>
          <w:noProof/>
          <w:sz w:val="15"/>
          <w:szCs w:val="15"/>
        </w:rPr>
        <w:pict>
          <v:line id="_x0000_s2053" style="position:absolute;left:0;text-align:left;z-index:251663360" from="-1.95pt,22.4pt" to="250.05pt,22.4pt"/>
        </w:pict>
      </w:r>
      <w:r w:rsidR="007802ED" w:rsidRPr="002E0A0F">
        <w:rPr>
          <w:rFonts w:ascii="微软雅黑" w:eastAsia="微软雅黑" w:hAnsi="微软雅黑" w:cs="黑体" w:hint="eastAsia"/>
          <w:sz w:val="15"/>
          <w:szCs w:val="15"/>
        </w:rPr>
        <w:t>产品名称</w:t>
      </w:r>
      <w:r w:rsidR="007802ED" w:rsidRPr="002E0A0F">
        <w:rPr>
          <w:rFonts w:ascii="微软雅黑" w:eastAsia="微软雅黑" w:hAnsi="微软雅黑" w:cs="Arial"/>
          <w:sz w:val="15"/>
          <w:szCs w:val="15"/>
        </w:rPr>
        <w:t xml:space="preserve">          </w:t>
      </w:r>
      <w:r w:rsidR="007802ED" w:rsidRPr="002E0A0F">
        <w:rPr>
          <w:rFonts w:ascii="微软雅黑" w:eastAsia="微软雅黑" w:hAnsi="微软雅黑" w:cs="Arial" w:hint="eastAsia"/>
          <w:sz w:val="15"/>
          <w:szCs w:val="15"/>
        </w:rPr>
        <w:t xml:space="preserve">           </w:t>
      </w:r>
      <w:r w:rsidR="007802ED" w:rsidRPr="002E0A0F">
        <w:rPr>
          <w:rFonts w:ascii="微软雅黑" w:eastAsia="微软雅黑" w:hAnsi="微软雅黑" w:cs="Arial"/>
          <w:sz w:val="15"/>
          <w:szCs w:val="15"/>
        </w:rPr>
        <w:t xml:space="preserve"> </w:t>
      </w:r>
      <w:r w:rsidR="007802ED" w:rsidRPr="002E0A0F">
        <w:rPr>
          <w:rFonts w:ascii="微软雅黑" w:eastAsia="微软雅黑" w:hAnsi="微软雅黑" w:cs="Arial" w:hint="eastAsia"/>
          <w:sz w:val="15"/>
          <w:szCs w:val="15"/>
        </w:rPr>
        <w:t xml:space="preserve">        </w:t>
      </w:r>
      <w:r w:rsidR="007802ED" w:rsidRPr="002E0A0F">
        <w:rPr>
          <w:rFonts w:ascii="微软雅黑" w:eastAsia="微软雅黑" w:hAnsi="微软雅黑" w:cs="黑体" w:hint="eastAsia"/>
          <w:sz w:val="15"/>
          <w:szCs w:val="15"/>
        </w:rPr>
        <w:t>单位</w:t>
      </w:r>
      <w:r w:rsidR="007802ED" w:rsidRPr="002E0A0F">
        <w:rPr>
          <w:rFonts w:ascii="微软雅黑" w:eastAsia="微软雅黑" w:hAnsi="微软雅黑" w:cs="Arial"/>
          <w:sz w:val="15"/>
          <w:szCs w:val="15"/>
        </w:rPr>
        <w:t xml:space="preserve">     </w:t>
      </w:r>
      <w:r w:rsidR="007802ED" w:rsidRPr="002E0A0F">
        <w:rPr>
          <w:rFonts w:ascii="微软雅黑" w:eastAsia="微软雅黑" w:hAnsi="微软雅黑" w:cs="Arial" w:hint="eastAsia"/>
          <w:sz w:val="15"/>
          <w:szCs w:val="15"/>
        </w:rPr>
        <w:t xml:space="preserve">    </w:t>
      </w:r>
      <w:r w:rsidR="007802ED" w:rsidRPr="002E0A0F">
        <w:rPr>
          <w:rFonts w:ascii="微软雅黑" w:eastAsia="微软雅黑" w:hAnsi="微软雅黑" w:cs="黑体" w:hint="eastAsia"/>
          <w:sz w:val="15"/>
          <w:szCs w:val="15"/>
        </w:rPr>
        <w:t>货号</w:t>
      </w:r>
    </w:p>
    <w:p w:rsidR="007802ED" w:rsidRPr="001A7A85" w:rsidRDefault="002E0A0F" w:rsidP="007802ED">
      <w:pPr>
        <w:spacing w:line="360" w:lineRule="auto"/>
        <w:rPr>
          <w:rFonts w:ascii="Arial" w:eastAsia="黑体" w:hAnsi="Arial" w:cs="Arial"/>
          <w:sz w:val="15"/>
          <w:szCs w:val="15"/>
        </w:rPr>
      </w:pPr>
      <w:r>
        <w:rPr>
          <w:rFonts w:ascii="Arial" w:eastAsia="黑体" w:hAnsi="Arial" w:cs="Arial" w:hint="eastAsia"/>
          <w:sz w:val="15"/>
          <w:szCs w:val="15"/>
        </w:rPr>
        <w:t>S</w:t>
      </w:r>
      <w:r w:rsidR="007802ED" w:rsidRPr="001A7A85">
        <w:rPr>
          <w:rFonts w:ascii="Arial" w:eastAsia="黑体" w:hAnsi="Arial" w:cs="Arial"/>
          <w:sz w:val="15"/>
          <w:szCs w:val="15"/>
        </w:rPr>
        <w:t xml:space="preserve">5 </w:t>
      </w:r>
      <w:r>
        <w:rPr>
          <w:rFonts w:ascii="Arial" w:eastAsia="黑体" w:hAnsi="Arial" w:cs="Arial" w:hint="eastAsia"/>
          <w:sz w:val="15"/>
          <w:szCs w:val="15"/>
        </w:rPr>
        <w:t>P</w:t>
      </w:r>
      <w:r w:rsidR="007802ED" w:rsidRPr="001A7A85">
        <w:rPr>
          <w:rFonts w:ascii="Arial" w:eastAsia="黑体" w:hAnsi="Arial" w:cs="Arial" w:hint="eastAsia"/>
          <w:sz w:val="15"/>
          <w:szCs w:val="15"/>
        </w:rPr>
        <w:t xml:space="preserve">lus </w:t>
      </w:r>
      <w:r w:rsidR="007802ED" w:rsidRPr="001A7A85">
        <w:rPr>
          <w:rFonts w:ascii="Arial" w:eastAsia="黑体" w:hAnsi="Arial" w:cs="Arial"/>
          <w:sz w:val="15"/>
          <w:szCs w:val="15"/>
        </w:rPr>
        <w:t xml:space="preserve">High-Fidelity DNA Polymerase </w:t>
      </w:r>
      <w:r w:rsidR="007802ED">
        <w:rPr>
          <w:rFonts w:ascii="Arial" w:eastAsia="黑体" w:hAnsi="Arial" w:cs="Arial" w:hint="eastAsia"/>
          <w:sz w:val="15"/>
          <w:szCs w:val="15"/>
        </w:rPr>
        <w:t xml:space="preserve">   </w:t>
      </w:r>
      <w:r w:rsidR="007802ED" w:rsidRPr="001A7A85">
        <w:rPr>
          <w:rFonts w:ascii="Arial" w:eastAsia="黑体" w:hAnsi="Arial" w:cs="Arial"/>
          <w:sz w:val="15"/>
          <w:szCs w:val="15"/>
        </w:rPr>
        <w:t xml:space="preserve">   1</w:t>
      </w:r>
      <w:r w:rsidR="007802ED" w:rsidRPr="001A7A85">
        <w:rPr>
          <w:rFonts w:ascii="Arial" w:eastAsia="黑体" w:hAnsi="Arial" w:cs="Arial" w:hint="eastAsia"/>
          <w:sz w:val="15"/>
          <w:szCs w:val="15"/>
        </w:rPr>
        <w:t xml:space="preserve">00U </w:t>
      </w:r>
      <w:r w:rsidR="007802ED" w:rsidRPr="001A7A85">
        <w:rPr>
          <w:rFonts w:ascii="Arial" w:eastAsia="黑体" w:hAnsi="Arial" w:cs="Arial"/>
          <w:sz w:val="15"/>
          <w:szCs w:val="15"/>
        </w:rPr>
        <w:t xml:space="preserve">  </w:t>
      </w:r>
      <w:r w:rsidR="007802ED" w:rsidRPr="001A7A85">
        <w:rPr>
          <w:rFonts w:ascii="Arial" w:eastAsia="黑体" w:hAnsi="Arial" w:cs="Arial" w:hint="eastAsia"/>
          <w:sz w:val="15"/>
          <w:szCs w:val="15"/>
        </w:rPr>
        <w:t xml:space="preserve">  </w:t>
      </w:r>
      <w:r w:rsidR="007802ED">
        <w:rPr>
          <w:rFonts w:ascii="Arial" w:eastAsia="黑体" w:hAnsi="Arial" w:cs="Arial" w:hint="eastAsia"/>
          <w:sz w:val="15"/>
          <w:szCs w:val="15"/>
        </w:rPr>
        <w:t xml:space="preserve"> </w:t>
      </w:r>
      <w:r w:rsidR="007802ED" w:rsidRPr="001A7A85">
        <w:rPr>
          <w:rFonts w:ascii="Arial" w:eastAsia="黑体" w:hAnsi="Arial" w:cs="Arial" w:hint="eastAsia"/>
          <w:sz w:val="15"/>
          <w:szCs w:val="15"/>
        </w:rPr>
        <w:t xml:space="preserve"> </w:t>
      </w:r>
      <w:r w:rsidR="007802ED" w:rsidRPr="001A7A85">
        <w:rPr>
          <w:rFonts w:ascii="Arial" w:eastAsia="黑体" w:hAnsi="Arial" w:cs="Arial"/>
          <w:sz w:val="15"/>
          <w:szCs w:val="15"/>
        </w:rPr>
        <w:t>M</w:t>
      </w:r>
      <w:r>
        <w:rPr>
          <w:rFonts w:ascii="Arial" w:eastAsia="黑体" w:hAnsi="Arial" w:cs="Arial" w:hint="eastAsia"/>
          <w:sz w:val="15"/>
          <w:szCs w:val="15"/>
        </w:rPr>
        <w:t>P1800</w:t>
      </w:r>
      <w:r w:rsidR="007802ED" w:rsidRPr="001A7A85">
        <w:rPr>
          <w:rFonts w:ascii="Arial" w:eastAsia="黑体" w:hAnsi="Arial" w:cs="Arial"/>
          <w:sz w:val="15"/>
          <w:szCs w:val="15"/>
        </w:rPr>
        <w:t>-</w:t>
      </w:r>
      <w:r>
        <w:rPr>
          <w:rFonts w:ascii="Arial" w:eastAsia="黑体" w:hAnsi="Arial" w:cs="Arial" w:hint="eastAsia"/>
          <w:sz w:val="15"/>
          <w:szCs w:val="15"/>
        </w:rPr>
        <w:t>100U</w:t>
      </w:r>
    </w:p>
    <w:p w:rsidR="007802ED" w:rsidRPr="001A7A85" w:rsidRDefault="00E85185" w:rsidP="007802ED">
      <w:pPr>
        <w:spacing w:line="360" w:lineRule="auto"/>
        <w:rPr>
          <w:rFonts w:ascii="Arial" w:eastAsia="黑体" w:hAnsi="Arial" w:cs="Arial"/>
          <w:sz w:val="15"/>
          <w:szCs w:val="15"/>
        </w:rPr>
      </w:pPr>
      <w:r w:rsidRPr="00E85185">
        <w:rPr>
          <w:noProof/>
          <w:sz w:val="15"/>
          <w:szCs w:val="15"/>
        </w:rPr>
        <w:pict>
          <v:line id="_x0000_s2054" style="position:absolute;left:0;text-align:left;z-index:251664384" from="-1.95pt,22.1pt" to="250.05pt,22.1pt"/>
        </w:pict>
      </w:r>
      <w:r w:rsidR="002E0A0F">
        <w:rPr>
          <w:rFonts w:ascii="Arial" w:eastAsia="黑体" w:hAnsi="Arial" w:cs="Arial" w:hint="eastAsia"/>
          <w:sz w:val="15"/>
          <w:szCs w:val="15"/>
        </w:rPr>
        <w:t>S</w:t>
      </w:r>
      <w:r w:rsidR="007802ED" w:rsidRPr="001A7A85">
        <w:rPr>
          <w:rFonts w:ascii="Arial" w:eastAsia="黑体" w:hAnsi="Arial" w:cs="Arial"/>
          <w:sz w:val="15"/>
          <w:szCs w:val="15"/>
        </w:rPr>
        <w:t xml:space="preserve">5 </w:t>
      </w:r>
      <w:r w:rsidR="002E0A0F">
        <w:rPr>
          <w:rFonts w:ascii="Arial" w:eastAsia="黑体" w:hAnsi="Arial" w:cs="Arial" w:hint="eastAsia"/>
          <w:sz w:val="15"/>
          <w:szCs w:val="15"/>
        </w:rPr>
        <w:t>P</w:t>
      </w:r>
      <w:r w:rsidR="007802ED" w:rsidRPr="001A7A85">
        <w:rPr>
          <w:rFonts w:ascii="Arial" w:eastAsia="黑体" w:hAnsi="Arial" w:cs="Arial" w:hint="eastAsia"/>
          <w:sz w:val="15"/>
          <w:szCs w:val="15"/>
        </w:rPr>
        <w:t xml:space="preserve">lus </w:t>
      </w:r>
      <w:r w:rsidR="007802ED" w:rsidRPr="001A7A85">
        <w:rPr>
          <w:rFonts w:ascii="Arial" w:eastAsia="黑体" w:hAnsi="Arial" w:cs="Arial"/>
          <w:sz w:val="15"/>
          <w:szCs w:val="15"/>
        </w:rPr>
        <w:t xml:space="preserve">High-Fidelity DNA Polymerase  </w:t>
      </w:r>
      <w:r w:rsidR="007802ED">
        <w:rPr>
          <w:rFonts w:ascii="Arial" w:eastAsia="黑体" w:hAnsi="Arial" w:cs="Arial" w:hint="eastAsia"/>
          <w:sz w:val="15"/>
          <w:szCs w:val="15"/>
        </w:rPr>
        <w:t xml:space="preserve">  </w:t>
      </w:r>
      <w:r w:rsidR="007802ED" w:rsidRPr="001A7A85">
        <w:rPr>
          <w:rFonts w:ascii="Arial" w:eastAsia="黑体" w:hAnsi="Arial" w:cs="Arial"/>
          <w:sz w:val="15"/>
          <w:szCs w:val="15"/>
        </w:rPr>
        <w:t xml:space="preserve">  </w:t>
      </w:r>
      <w:r w:rsidR="007802ED" w:rsidRPr="001A7A85">
        <w:rPr>
          <w:rFonts w:ascii="Arial" w:eastAsia="黑体" w:hAnsi="Arial" w:cs="Arial" w:hint="eastAsia"/>
          <w:sz w:val="15"/>
          <w:szCs w:val="15"/>
        </w:rPr>
        <w:t>5</w:t>
      </w:r>
      <w:r w:rsidR="007802ED" w:rsidRPr="001A7A85">
        <w:rPr>
          <w:rFonts w:ascii="Arial" w:eastAsia="黑体" w:hAnsi="Arial" w:cs="Arial"/>
          <w:sz w:val="15"/>
          <w:szCs w:val="15"/>
          <w:lang w:val="pt-BR"/>
        </w:rPr>
        <w:t>×</w:t>
      </w:r>
      <w:r w:rsidR="007802ED" w:rsidRPr="001A7A85">
        <w:rPr>
          <w:rFonts w:ascii="Arial" w:eastAsia="黑体" w:hAnsi="Arial" w:cs="Arial"/>
          <w:sz w:val="15"/>
          <w:szCs w:val="15"/>
        </w:rPr>
        <w:t>1</w:t>
      </w:r>
      <w:r w:rsidR="007802ED" w:rsidRPr="001A7A85">
        <w:rPr>
          <w:rFonts w:ascii="Arial" w:eastAsia="黑体" w:hAnsi="Arial" w:cs="Arial" w:hint="eastAsia"/>
          <w:sz w:val="15"/>
          <w:szCs w:val="15"/>
        </w:rPr>
        <w:t xml:space="preserve">00U </w:t>
      </w:r>
      <w:r w:rsidR="007802ED" w:rsidRPr="001A7A85">
        <w:rPr>
          <w:rFonts w:ascii="Arial" w:eastAsia="黑体" w:hAnsi="Arial" w:cs="Arial"/>
          <w:sz w:val="15"/>
          <w:szCs w:val="15"/>
        </w:rPr>
        <w:t xml:space="preserve">  </w:t>
      </w:r>
      <w:r w:rsidR="007802ED">
        <w:rPr>
          <w:rFonts w:ascii="Arial" w:eastAsia="黑体" w:hAnsi="Arial" w:cs="Arial" w:hint="eastAsia"/>
          <w:sz w:val="15"/>
          <w:szCs w:val="15"/>
        </w:rPr>
        <w:t xml:space="preserve">  </w:t>
      </w:r>
      <w:r w:rsidR="007802ED" w:rsidRPr="001A7A85">
        <w:rPr>
          <w:rFonts w:ascii="Arial" w:eastAsia="黑体" w:hAnsi="Arial" w:cs="Arial" w:hint="eastAsia"/>
          <w:sz w:val="15"/>
          <w:szCs w:val="15"/>
        </w:rPr>
        <w:t xml:space="preserve"> </w:t>
      </w:r>
      <w:r w:rsidR="002E0A0F" w:rsidRPr="001A7A85">
        <w:rPr>
          <w:rFonts w:ascii="Arial" w:eastAsia="黑体" w:hAnsi="Arial" w:cs="Arial"/>
          <w:sz w:val="15"/>
          <w:szCs w:val="15"/>
        </w:rPr>
        <w:t>M</w:t>
      </w:r>
      <w:r w:rsidR="002E0A0F">
        <w:rPr>
          <w:rFonts w:ascii="Arial" w:eastAsia="黑体" w:hAnsi="Arial" w:cs="Arial" w:hint="eastAsia"/>
          <w:sz w:val="15"/>
          <w:szCs w:val="15"/>
        </w:rPr>
        <w:t>P1800</w:t>
      </w:r>
      <w:r w:rsidR="002E0A0F" w:rsidRPr="001A7A85">
        <w:rPr>
          <w:rFonts w:ascii="Arial" w:eastAsia="黑体" w:hAnsi="Arial" w:cs="Arial"/>
          <w:sz w:val="15"/>
          <w:szCs w:val="15"/>
        </w:rPr>
        <w:t>-</w:t>
      </w:r>
      <w:r w:rsidR="002E0A0F">
        <w:rPr>
          <w:rFonts w:ascii="Arial" w:eastAsia="黑体" w:hAnsi="Arial" w:cs="Arial" w:hint="eastAsia"/>
          <w:sz w:val="15"/>
          <w:szCs w:val="15"/>
        </w:rPr>
        <w:t>500U</w:t>
      </w:r>
    </w:p>
    <w:p w:rsidR="007802ED" w:rsidRDefault="007802ED" w:rsidP="00B61776">
      <w:pPr>
        <w:spacing w:beforeLines="50"/>
        <w:rPr>
          <w:rFonts w:ascii="Arial" w:eastAsia="黑体" w:hAnsi="Arial" w:cs="Arial"/>
          <w:sz w:val="20"/>
          <w:szCs w:val="20"/>
        </w:rPr>
      </w:pPr>
      <w:r>
        <w:rPr>
          <w:rFonts w:ascii="Arial" w:eastAsia="黑体" w:hAnsi="Arial" w:cs="黑体" w:hint="eastAsia"/>
          <w:sz w:val="20"/>
          <w:szCs w:val="20"/>
        </w:rPr>
        <w:t>【</w:t>
      </w:r>
      <w:r>
        <w:rPr>
          <w:rFonts w:ascii="Arial" w:eastAsia="黑体" w:hAnsi="Arial" w:cs="黑体" w:hint="eastAsia"/>
          <w:b/>
          <w:bCs/>
          <w:sz w:val="20"/>
          <w:szCs w:val="20"/>
        </w:rPr>
        <w:t>储存条件</w:t>
      </w:r>
      <w:r>
        <w:rPr>
          <w:rFonts w:ascii="Arial" w:eastAsia="黑体" w:hAnsi="Arial" w:cs="黑体" w:hint="eastAsia"/>
          <w:sz w:val="20"/>
          <w:szCs w:val="20"/>
        </w:rPr>
        <w:t>】</w:t>
      </w:r>
    </w:p>
    <w:p w:rsidR="007802ED" w:rsidRDefault="007802ED" w:rsidP="007802ED">
      <w:pPr>
        <w:ind w:firstLineChars="50" w:firstLine="90"/>
        <w:rPr>
          <w:rFonts w:ascii="Arial" w:eastAsia="黑体" w:hAnsi="Arial" w:cs="Arial"/>
          <w:sz w:val="20"/>
          <w:szCs w:val="20"/>
        </w:rPr>
      </w:pPr>
      <w:r>
        <w:rPr>
          <w:rFonts w:ascii="Arial" w:eastAsia="黑体" w:hAnsi="Arial" w:cs="黑体" w:hint="eastAsia"/>
          <w:sz w:val="18"/>
          <w:szCs w:val="18"/>
        </w:rPr>
        <w:t>长期保存，请置于</w:t>
      </w:r>
      <w:r>
        <w:rPr>
          <w:rFonts w:ascii="Arial" w:eastAsia="黑体" w:hAnsi="Arial" w:cs="Arial"/>
          <w:b/>
          <w:bCs/>
          <w:sz w:val="18"/>
          <w:szCs w:val="18"/>
        </w:rPr>
        <w:t>-20˚C</w:t>
      </w:r>
      <w:r>
        <w:rPr>
          <w:rFonts w:ascii="Arial" w:eastAsia="黑体" w:hAnsi="Arial" w:cs="黑体" w:hint="eastAsia"/>
          <w:sz w:val="18"/>
          <w:szCs w:val="18"/>
        </w:rPr>
        <w:t>，有效期</w:t>
      </w:r>
      <w:r>
        <w:rPr>
          <w:rFonts w:ascii="Arial" w:eastAsia="黑体" w:hAnsi="Arial" w:cs="黑体"/>
          <w:sz w:val="18"/>
          <w:szCs w:val="18"/>
        </w:rPr>
        <w:t>24</w:t>
      </w:r>
      <w:r>
        <w:rPr>
          <w:rFonts w:ascii="Arial" w:eastAsia="黑体" w:hAnsi="Arial" w:cs="黑体" w:hint="eastAsia"/>
          <w:sz w:val="18"/>
          <w:szCs w:val="18"/>
        </w:rPr>
        <w:t>个月。</w:t>
      </w:r>
      <w:r w:rsidRPr="00070CAB">
        <w:rPr>
          <w:rFonts w:ascii="Arial" w:eastAsia="黑体" w:hAnsi="Arial" w:cs="黑体" w:hint="eastAsia"/>
          <w:sz w:val="18"/>
          <w:szCs w:val="18"/>
        </w:rPr>
        <w:t>经常使用，可置于</w:t>
      </w:r>
      <w:r w:rsidRPr="00070CAB">
        <w:rPr>
          <w:rFonts w:ascii="Arial" w:eastAsia="黑体" w:hAnsi="Arial" w:cs="黑体"/>
          <w:sz w:val="18"/>
          <w:szCs w:val="18"/>
        </w:rPr>
        <w:t>4</w:t>
      </w:r>
      <w:r w:rsidRPr="00ED455A">
        <w:rPr>
          <w:rFonts w:ascii="Arial" w:eastAsia="黑体" w:hAnsi="Arial" w:cs="Arial"/>
          <w:bCs/>
          <w:sz w:val="18"/>
          <w:szCs w:val="18"/>
        </w:rPr>
        <w:t>˚C</w:t>
      </w:r>
      <w:r w:rsidRPr="00070CAB">
        <w:rPr>
          <w:rFonts w:ascii="Arial" w:eastAsia="黑体" w:hAnsi="Arial" w:cs="黑体" w:hint="eastAsia"/>
          <w:sz w:val="18"/>
          <w:szCs w:val="18"/>
        </w:rPr>
        <w:t>保存至少六个月。</w:t>
      </w:r>
    </w:p>
    <w:p w:rsidR="00623478" w:rsidRPr="00AD1737" w:rsidRDefault="00AD1737" w:rsidP="00474083">
      <w:pPr>
        <w:widowControl/>
        <w:shd w:val="clear" w:color="auto" w:fill="FFFFFF"/>
        <w:spacing w:line="440" w:lineRule="exact"/>
        <w:jc w:val="center"/>
        <w:rPr>
          <w:rFonts w:ascii="微软雅黑" w:eastAsia="微软雅黑" w:hAnsi="微软雅黑" w:cs="Arial"/>
          <w:b/>
          <w:color w:val="222222"/>
          <w:kern w:val="0"/>
          <w:sz w:val="18"/>
          <w:szCs w:val="18"/>
        </w:rPr>
      </w:pPr>
      <w:r w:rsidRPr="00A230FB">
        <w:rPr>
          <w:rFonts w:ascii="微软雅黑" w:eastAsia="微软雅黑" w:hAnsi="微软雅黑" w:cs="Arial" w:hint="eastAsia"/>
          <w:b/>
          <w:color w:val="000000"/>
          <w:sz w:val="18"/>
          <w:szCs w:val="18"/>
          <w:shd w:val="clear" w:color="auto" w:fill="FFFFFF"/>
        </w:rPr>
        <w:t>仅供科学研究，不得用于临床治疗</w:t>
      </w:r>
    </w:p>
    <w:sectPr w:rsidR="00623478" w:rsidRPr="00AD1737" w:rsidSect="002E0A0F">
      <w:footerReference w:type="default" r:id="rId8"/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E4F" w:rsidRDefault="00810E4F" w:rsidP="0065435B">
      <w:r>
        <w:separator/>
      </w:r>
    </w:p>
  </w:endnote>
  <w:endnote w:type="continuationSeparator" w:id="1">
    <w:p w:rsidR="00810E4F" w:rsidRDefault="00810E4F" w:rsidP="00654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HYb1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eorgiaPro-CondSemi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9271"/>
      <w:docPartObj>
        <w:docPartGallery w:val="Page Numbers (Bottom of Page)"/>
        <w:docPartUnique/>
      </w:docPartObj>
    </w:sdtPr>
    <w:sdtContent>
      <w:p w:rsidR="009C516F" w:rsidRPr="009C516F" w:rsidRDefault="00E85185">
        <w:pPr>
          <w:pStyle w:val="a4"/>
          <w:jc w:val="right"/>
        </w:pPr>
        <w:fldSimple w:instr=" PAGE   \* MERGEFORMAT ">
          <w:r w:rsidR="00B61776" w:rsidRPr="00B61776">
            <w:rPr>
              <w:noProof/>
              <w:lang w:val="zh-CN"/>
            </w:rPr>
            <w:t>1</w:t>
          </w:r>
        </w:fldSimple>
      </w:p>
    </w:sdtContent>
  </w:sdt>
  <w:p w:rsidR="00F944FB" w:rsidRPr="009C516F" w:rsidRDefault="009C516F" w:rsidP="009C516F">
    <w:pPr>
      <w:pStyle w:val="a4"/>
      <w:rPr>
        <w:rFonts w:ascii="Arial" w:hAnsi="Arial" w:cs="Arial"/>
        <w:b/>
      </w:rPr>
    </w:pPr>
    <w:r w:rsidRPr="009C516F">
      <w:rPr>
        <w:rFonts w:ascii="Arial" w:hAnsi="Arial" w:cs="Arial"/>
      </w:rPr>
      <w:t>MesGen Biotechnology</w:t>
    </w:r>
    <w:r w:rsidRPr="009C516F">
      <w:rPr>
        <w:rFonts w:ascii="Arial" w:hAnsi="Arial" w:cs="Arial"/>
        <w:b/>
      </w:rPr>
      <w:t xml:space="preserve">  </w:t>
    </w:r>
    <w:r>
      <w:rPr>
        <w:rFonts w:ascii="Arial" w:hAnsi="Arial" w:cs="Arial" w:hint="eastAsia"/>
        <w:b/>
      </w:rPr>
      <w:t xml:space="preserve">                  </w:t>
    </w:r>
    <w:r w:rsidRPr="009C516F">
      <w:rPr>
        <w:rFonts w:ascii="Arial" w:hAnsi="Arial" w:cs="Arial"/>
        <w:b/>
      </w:rPr>
      <w:t>www.mesgenbio.com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E4F" w:rsidRDefault="00810E4F" w:rsidP="0065435B">
      <w:r>
        <w:separator/>
      </w:r>
    </w:p>
  </w:footnote>
  <w:footnote w:type="continuationSeparator" w:id="1">
    <w:p w:rsidR="00810E4F" w:rsidRDefault="00810E4F" w:rsidP="006543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8144B"/>
    <w:multiLevelType w:val="hybridMultilevel"/>
    <w:tmpl w:val="35009ADC"/>
    <w:lvl w:ilvl="0" w:tplc="68A05D36">
      <w:start w:val="1"/>
      <w:numFmt w:val="decimal"/>
      <w:lvlText w:val="%1."/>
      <w:lvlJc w:val="left"/>
      <w:pPr>
        <w:ind w:left="360" w:hanging="360"/>
      </w:pPr>
      <w:rPr>
        <w:rFonts w:hAnsi="微软雅黑"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FB7D30"/>
    <w:multiLevelType w:val="hybridMultilevel"/>
    <w:tmpl w:val="6EDA0462"/>
    <w:lvl w:ilvl="0" w:tplc="09FA10A2">
      <w:start w:val="1"/>
      <w:numFmt w:val="decimal"/>
      <w:lvlText w:val="%1."/>
      <w:lvlJc w:val="left"/>
      <w:pPr>
        <w:ind w:left="360" w:hanging="360"/>
      </w:pPr>
      <w:rPr>
        <w:rFonts w:eastAsia="Meiry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B8D56CF"/>
    <w:multiLevelType w:val="hybridMultilevel"/>
    <w:tmpl w:val="35009ADC"/>
    <w:lvl w:ilvl="0" w:tplc="68A05D36">
      <w:start w:val="1"/>
      <w:numFmt w:val="decimal"/>
      <w:lvlText w:val="%1."/>
      <w:lvlJc w:val="left"/>
      <w:pPr>
        <w:ind w:left="360" w:hanging="360"/>
      </w:pPr>
      <w:rPr>
        <w:rFonts w:hAnsi="微软雅黑"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D757C39"/>
    <w:multiLevelType w:val="hybridMultilevel"/>
    <w:tmpl w:val="02D85626"/>
    <w:lvl w:ilvl="0" w:tplc="27DA54F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0681D16"/>
    <w:multiLevelType w:val="hybridMultilevel"/>
    <w:tmpl w:val="01C8D016"/>
    <w:lvl w:ilvl="0" w:tplc="4100F35E">
      <w:start w:val="1"/>
      <w:numFmt w:val="decimal"/>
      <w:lvlText w:val="%1．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5">
    <w:nsid w:val="41CF6EC4"/>
    <w:multiLevelType w:val="hybridMultilevel"/>
    <w:tmpl w:val="35009ADC"/>
    <w:lvl w:ilvl="0" w:tplc="68A05D36">
      <w:start w:val="1"/>
      <w:numFmt w:val="decimal"/>
      <w:lvlText w:val="%1."/>
      <w:lvlJc w:val="left"/>
      <w:pPr>
        <w:ind w:left="360" w:hanging="360"/>
      </w:pPr>
      <w:rPr>
        <w:rFonts w:hAnsi="微软雅黑"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42E528F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6CC4960"/>
    <w:multiLevelType w:val="hybridMultilevel"/>
    <w:tmpl w:val="43D495BE"/>
    <w:lvl w:ilvl="0" w:tplc="A5229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7DD248C"/>
    <w:multiLevelType w:val="hybridMultilevel"/>
    <w:tmpl w:val="DB8291BA"/>
    <w:lvl w:ilvl="0" w:tplc="98404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9157B73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FB760D8"/>
    <w:multiLevelType w:val="hybridMultilevel"/>
    <w:tmpl w:val="DE7E0D70"/>
    <w:lvl w:ilvl="0" w:tplc="2258D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056361B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1640B97"/>
    <w:multiLevelType w:val="multilevel"/>
    <w:tmpl w:val="8EB8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A329A3"/>
    <w:multiLevelType w:val="hybridMultilevel"/>
    <w:tmpl w:val="8CB81A30"/>
    <w:lvl w:ilvl="0" w:tplc="313A0F8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7"/>
  </w:num>
  <w:num w:numId="5">
    <w:abstractNumId w:val="4"/>
  </w:num>
  <w:num w:numId="6">
    <w:abstractNumId w:val="3"/>
  </w:num>
  <w:num w:numId="7">
    <w:abstractNumId w:val="11"/>
  </w:num>
  <w:num w:numId="8">
    <w:abstractNumId w:val="9"/>
  </w:num>
  <w:num w:numId="9">
    <w:abstractNumId w:val="6"/>
  </w:num>
  <w:num w:numId="10">
    <w:abstractNumId w:val="13"/>
  </w:num>
  <w:num w:numId="11">
    <w:abstractNumId w:val="8"/>
  </w:num>
  <w:num w:numId="12">
    <w:abstractNumId w:val="5"/>
  </w:num>
  <w:num w:numId="13">
    <w:abstractNumId w:val="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435B"/>
    <w:rsid w:val="000203F1"/>
    <w:rsid w:val="00060484"/>
    <w:rsid w:val="00065B9A"/>
    <w:rsid w:val="00071EFE"/>
    <w:rsid w:val="00073020"/>
    <w:rsid w:val="0009712E"/>
    <w:rsid w:val="000A4EB5"/>
    <w:rsid w:val="000A61A3"/>
    <w:rsid w:val="000B7599"/>
    <w:rsid w:val="000E4C23"/>
    <w:rsid w:val="00102361"/>
    <w:rsid w:val="00127CAE"/>
    <w:rsid w:val="00143960"/>
    <w:rsid w:val="001815CA"/>
    <w:rsid w:val="0019461F"/>
    <w:rsid w:val="001958C9"/>
    <w:rsid w:val="001A3463"/>
    <w:rsid w:val="001D5AE9"/>
    <w:rsid w:val="00205A43"/>
    <w:rsid w:val="002611E4"/>
    <w:rsid w:val="00267BDF"/>
    <w:rsid w:val="0028529B"/>
    <w:rsid w:val="002B464F"/>
    <w:rsid w:val="002B4A31"/>
    <w:rsid w:val="002D5E46"/>
    <w:rsid w:val="002E0A0F"/>
    <w:rsid w:val="00311F60"/>
    <w:rsid w:val="00335BC9"/>
    <w:rsid w:val="00337B73"/>
    <w:rsid w:val="00371A2F"/>
    <w:rsid w:val="003803E6"/>
    <w:rsid w:val="003A58DA"/>
    <w:rsid w:val="003B5017"/>
    <w:rsid w:val="004169FA"/>
    <w:rsid w:val="00444513"/>
    <w:rsid w:val="00474083"/>
    <w:rsid w:val="00475678"/>
    <w:rsid w:val="0049205D"/>
    <w:rsid w:val="004D158E"/>
    <w:rsid w:val="00523F89"/>
    <w:rsid w:val="00552AD6"/>
    <w:rsid w:val="005C746D"/>
    <w:rsid w:val="005D4CF8"/>
    <w:rsid w:val="00623478"/>
    <w:rsid w:val="00643D37"/>
    <w:rsid w:val="0065435B"/>
    <w:rsid w:val="00683ECF"/>
    <w:rsid w:val="00690FB9"/>
    <w:rsid w:val="00695F96"/>
    <w:rsid w:val="006A0154"/>
    <w:rsid w:val="006E5715"/>
    <w:rsid w:val="0072331A"/>
    <w:rsid w:val="00754FC0"/>
    <w:rsid w:val="0077383D"/>
    <w:rsid w:val="007802ED"/>
    <w:rsid w:val="00790F6A"/>
    <w:rsid w:val="007A48A9"/>
    <w:rsid w:val="007D4700"/>
    <w:rsid w:val="007F25E4"/>
    <w:rsid w:val="00810E4F"/>
    <w:rsid w:val="0081380C"/>
    <w:rsid w:val="00817A1B"/>
    <w:rsid w:val="00867EC2"/>
    <w:rsid w:val="00883CB9"/>
    <w:rsid w:val="008878E6"/>
    <w:rsid w:val="00887FEF"/>
    <w:rsid w:val="008906ED"/>
    <w:rsid w:val="008B5A6C"/>
    <w:rsid w:val="008C7578"/>
    <w:rsid w:val="00902748"/>
    <w:rsid w:val="00904D45"/>
    <w:rsid w:val="00944848"/>
    <w:rsid w:val="00952D83"/>
    <w:rsid w:val="00960F00"/>
    <w:rsid w:val="009756BF"/>
    <w:rsid w:val="009C13ED"/>
    <w:rsid w:val="009C516F"/>
    <w:rsid w:val="009E39D2"/>
    <w:rsid w:val="00A230FB"/>
    <w:rsid w:val="00A34E28"/>
    <w:rsid w:val="00A42706"/>
    <w:rsid w:val="00A42A9B"/>
    <w:rsid w:val="00A56EA1"/>
    <w:rsid w:val="00A62347"/>
    <w:rsid w:val="00A75227"/>
    <w:rsid w:val="00AD1737"/>
    <w:rsid w:val="00AF160A"/>
    <w:rsid w:val="00AF46A7"/>
    <w:rsid w:val="00B33261"/>
    <w:rsid w:val="00B61776"/>
    <w:rsid w:val="00C37C0A"/>
    <w:rsid w:val="00C47EBC"/>
    <w:rsid w:val="00C51F22"/>
    <w:rsid w:val="00C6161A"/>
    <w:rsid w:val="00C806E1"/>
    <w:rsid w:val="00CA656E"/>
    <w:rsid w:val="00CC1940"/>
    <w:rsid w:val="00D07C6B"/>
    <w:rsid w:val="00D45EF4"/>
    <w:rsid w:val="00D77AE7"/>
    <w:rsid w:val="00DB7A57"/>
    <w:rsid w:val="00DE2BC7"/>
    <w:rsid w:val="00DE4B1C"/>
    <w:rsid w:val="00DF1928"/>
    <w:rsid w:val="00DF27D0"/>
    <w:rsid w:val="00E76797"/>
    <w:rsid w:val="00E85185"/>
    <w:rsid w:val="00F205CE"/>
    <w:rsid w:val="00F944FB"/>
    <w:rsid w:val="00FE1829"/>
    <w:rsid w:val="00FE2E98"/>
    <w:rsid w:val="00FF6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3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A48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4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43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4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435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A4EB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4EB5"/>
    <w:rPr>
      <w:sz w:val="18"/>
      <w:szCs w:val="18"/>
    </w:rPr>
  </w:style>
  <w:style w:type="paragraph" w:styleId="a6">
    <w:name w:val="List Paragraph"/>
    <w:basedOn w:val="a"/>
    <w:uiPriority w:val="34"/>
    <w:qFormat/>
    <w:rsid w:val="003A58DA"/>
    <w:pPr>
      <w:ind w:firstLineChars="200" w:firstLine="420"/>
    </w:pPr>
  </w:style>
  <w:style w:type="character" w:styleId="a7">
    <w:name w:val="Strong"/>
    <w:basedOn w:val="a0"/>
    <w:uiPriority w:val="22"/>
    <w:qFormat/>
    <w:rsid w:val="00A34E28"/>
    <w:rPr>
      <w:b/>
      <w:bCs/>
    </w:rPr>
  </w:style>
  <w:style w:type="character" w:customStyle="1" w:styleId="apple-converted-space">
    <w:name w:val="apple-converted-space"/>
    <w:basedOn w:val="a0"/>
    <w:rsid w:val="00A34E28"/>
  </w:style>
  <w:style w:type="table" w:styleId="a8">
    <w:name w:val="Table Grid"/>
    <w:basedOn w:val="a1"/>
    <w:uiPriority w:val="59"/>
    <w:rsid w:val="00A34E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7A48A9"/>
    <w:rPr>
      <w:rFonts w:ascii="宋体" w:eastAsia="宋体" w:hAnsi="宋体" w:cs="宋体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unhideWhenUsed/>
    <w:rsid w:val="009C516F"/>
    <w:rPr>
      <w:color w:val="0000FF" w:themeColor="hyperlink"/>
      <w:u w:val="single"/>
    </w:rPr>
  </w:style>
  <w:style w:type="paragraph" w:customStyle="1" w:styleId="Default">
    <w:name w:val="Default"/>
    <w:rsid w:val="006E571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67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7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6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03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25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28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46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36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01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69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8739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722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634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4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027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6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206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14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1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368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74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82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7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0969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7609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esgenbi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 Ting</dc:creator>
  <cp:lastModifiedBy>Windows 用户</cp:lastModifiedBy>
  <cp:revision>5</cp:revision>
  <cp:lastPrinted>2018-11-26T13:18:00Z</cp:lastPrinted>
  <dcterms:created xsi:type="dcterms:W3CDTF">2018-11-26T13:04:00Z</dcterms:created>
  <dcterms:modified xsi:type="dcterms:W3CDTF">2018-11-26T13:18:00Z</dcterms:modified>
</cp:coreProperties>
</file>