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E12D1F"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404D1E" w:rsidRPr="00AA5E83" w:rsidRDefault="00AA5E83" w:rsidP="00404D1E">
                  <w:pPr>
                    <w:autoSpaceDE w:val="0"/>
                    <w:autoSpaceDN w:val="0"/>
                    <w:adjustRightInd w:val="0"/>
                    <w:jc w:val="left"/>
                    <w:rPr>
                      <w:rFonts w:ascii="Arial" w:hAnsi="Arial" w:cs="Arial"/>
                      <w:b/>
                      <w:bCs/>
                      <w:noProof/>
                      <w:color w:val="FFFFFF" w:themeColor="background1"/>
                      <w:sz w:val="28"/>
                      <w:szCs w:val="28"/>
                    </w:rPr>
                  </w:pPr>
                  <w:r w:rsidRPr="00AA5E83">
                    <w:rPr>
                      <w:rFonts w:ascii="Arial" w:hAnsi="Arial" w:cs="Arial"/>
                      <w:b/>
                      <w:bCs/>
                      <w:noProof/>
                      <w:color w:val="FFFFFF" w:themeColor="background1"/>
                      <w:sz w:val="28"/>
                      <w:szCs w:val="28"/>
                    </w:rPr>
                    <w:t xml:space="preserve">Anti-DYKDDDDK tag </w:t>
                  </w:r>
                  <w:r w:rsidRPr="005F08A2">
                    <w:rPr>
                      <w:rFonts w:ascii="Arial" w:hAnsi="Arial" w:cs="Arial"/>
                      <w:b/>
                      <w:bCs/>
                      <w:noProof/>
                      <w:color w:val="FFFFFF" w:themeColor="background1"/>
                      <w:sz w:val="28"/>
                      <w:szCs w:val="28"/>
                    </w:rPr>
                    <w:t>Mouse Monoclonal Antibod</w:t>
                  </w:r>
                  <w:r w:rsidRPr="005F08A2">
                    <w:rPr>
                      <w:rFonts w:ascii="Arial" w:hAnsi="Arial" w:cs="Arial" w:hint="eastAsia"/>
                      <w:b/>
                      <w:bCs/>
                      <w:noProof/>
                      <w:color w:val="FFFFFF" w:themeColor="background1"/>
                      <w:sz w:val="28"/>
                      <w:szCs w:val="28"/>
                    </w:rPr>
                    <w:t>y</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E12D1F">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002060"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BE71E3" w:rsidRDefault="00404D1E" w:rsidP="00404D1E">
      <w:pPr>
        <w:spacing w:line="320" w:lineRule="exact"/>
        <w:rPr>
          <w:rFonts w:ascii="Arial" w:eastAsia="Meiryo" w:hAnsi="Arial" w:cs="Arial"/>
          <w:color w:val="000000" w:themeColor="text1"/>
          <w:kern w:val="0"/>
          <w:sz w:val="18"/>
          <w:szCs w:val="18"/>
        </w:rPr>
      </w:pPr>
      <w:r w:rsidRPr="00BE71E3">
        <w:rPr>
          <w:rFonts w:ascii="Arial" w:eastAsia="Meiryo" w:hAnsi="Arial" w:cs="Arial"/>
          <w:b/>
          <w:bCs/>
          <w:color w:val="000000" w:themeColor="text1"/>
          <w:kern w:val="0"/>
          <w:sz w:val="18"/>
          <w:szCs w:val="18"/>
        </w:rPr>
        <w:t>Catalog Number :</w:t>
      </w:r>
      <w:r w:rsidRPr="00BE71E3">
        <w:rPr>
          <w:rFonts w:ascii="Arial" w:eastAsia="Meiryo" w:hAnsi="Arial" w:cs="Arial"/>
          <w:color w:val="000000" w:themeColor="text1"/>
          <w:kern w:val="0"/>
          <w:sz w:val="18"/>
          <w:szCs w:val="18"/>
        </w:rPr>
        <w:t xml:space="preserve"> MAN</w:t>
      </w:r>
      <w:r w:rsidR="00FD5727" w:rsidRPr="00BE71E3">
        <w:rPr>
          <w:rFonts w:ascii="Arial" w:hAnsi="Arial" w:cs="Arial" w:hint="eastAsia"/>
          <w:color w:val="000000" w:themeColor="text1"/>
          <w:kern w:val="0"/>
          <w:sz w:val="18"/>
          <w:szCs w:val="18"/>
        </w:rPr>
        <w:t>2</w:t>
      </w:r>
      <w:r w:rsidRPr="00BE71E3">
        <w:rPr>
          <w:rFonts w:ascii="Arial" w:eastAsia="Meiryo" w:hAnsi="Arial" w:cs="Arial"/>
          <w:color w:val="000000" w:themeColor="text1"/>
          <w:kern w:val="0"/>
          <w:sz w:val="18"/>
          <w:szCs w:val="18"/>
        </w:rPr>
        <w:t>00</w:t>
      </w:r>
      <w:r w:rsidR="00AA5E83">
        <w:rPr>
          <w:rFonts w:ascii="Arial" w:hAnsi="Arial" w:cs="Arial" w:hint="eastAsia"/>
          <w:color w:val="000000" w:themeColor="text1"/>
          <w:kern w:val="0"/>
          <w:sz w:val="18"/>
          <w:szCs w:val="18"/>
        </w:rPr>
        <w:t>8</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00AA5E83">
        <w:rPr>
          <w:rFonts w:ascii="Arial" w:hAnsi="Arial" w:cs="Arial" w:hint="eastAsia"/>
          <w:color w:val="000000" w:themeColor="text1"/>
          <w:kern w:val="0"/>
          <w:sz w:val="18"/>
          <w:szCs w:val="18"/>
        </w:rPr>
        <w:t xml:space="preserve">         </w:t>
      </w:r>
      <w:r w:rsidRPr="00BE71E3">
        <w:rPr>
          <w:rFonts w:ascii="Arial" w:eastAsia="Meiryo" w:hAnsi="Arial" w:cs="Arial"/>
          <w:b/>
          <w:bCs/>
          <w:color w:val="000000" w:themeColor="text1"/>
          <w:kern w:val="0"/>
          <w:sz w:val="18"/>
          <w:szCs w:val="18"/>
        </w:rPr>
        <w:t xml:space="preserve">Lot Number : </w:t>
      </w:r>
      <w:r w:rsidRPr="00BE71E3">
        <w:rPr>
          <w:rFonts w:ascii="Arial" w:eastAsia="Meiryo" w:hAnsi="Arial" w:cs="Arial"/>
          <w:color w:val="000000" w:themeColor="text1"/>
          <w:kern w:val="0"/>
          <w:sz w:val="18"/>
          <w:szCs w:val="18"/>
        </w:rPr>
        <w:t>Refer to vial</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00AA5E83">
        <w:rPr>
          <w:rFonts w:ascii="Arial" w:hAnsi="Arial" w:cs="Arial" w:hint="eastAsia"/>
          <w:color w:val="000000" w:themeColor="text1"/>
          <w:kern w:val="0"/>
          <w:sz w:val="18"/>
          <w:szCs w:val="18"/>
        </w:rPr>
        <w:t xml:space="preserve">       </w:t>
      </w:r>
      <w:r w:rsidRPr="00BE71E3">
        <w:rPr>
          <w:rFonts w:ascii="Arial" w:hAnsi="Arial" w:cs="Arial"/>
          <w:color w:val="000000" w:themeColor="text1"/>
          <w:kern w:val="0"/>
          <w:sz w:val="18"/>
          <w:szCs w:val="18"/>
        </w:rPr>
        <w:t xml:space="preserve"> </w:t>
      </w:r>
      <w:r w:rsidRPr="00BE71E3">
        <w:rPr>
          <w:rFonts w:ascii="Arial" w:eastAsia="Meiryo" w:hAnsi="Arial" w:cs="Arial"/>
          <w:b/>
          <w:color w:val="000000" w:themeColor="text1"/>
          <w:sz w:val="18"/>
          <w:szCs w:val="18"/>
        </w:rPr>
        <w:t>Packaging Size</w:t>
      </w:r>
      <w:r w:rsidRPr="00BE71E3">
        <w:rPr>
          <w:rFonts w:ascii="Arial" w:eastAsia="Meiryo" w:hAnsi="Arial" w:cs="Arial"/>
          <w:b/>
          <w:bCs/>
          <w:color w:val="000000" w:themeColor="text1"/>
          <w:sz w:val="18"/>
          <w:szCs w:val="18"/>
        </w:rPr>
        <w:t xml:space="preserve"> :</w:t>
      </w:r>
      <w:r w:rsidRPr="00BE71E3">
        <w:rPr>
          <w:rFonts w:ascii="Arial" w:eastAsia="Meiryo" w:hAnsi="Arial" w:cs="Arial"/>
          <w:color w:val="000000" w:themeColor="text1"/>
          <w:sz w:val="18"/>
          <w:szCs w:val="18"/>
        </w:rPr>
        <w:t xml:space="preserve"> </w:t>
      </w:r>
      <w:r w:rsidRPr="00BE71E3">
        <w:rPr>
          <w:rFonts w:ascii="Arial" w:eastAsia="Meiryo" w:hAnsi="Arial" w:cs="Arial"/>
          <w:bCs/>
          <w:color w:val="000000" w:themeColor="text1"/>
          <w:sz w:val="18"/>
          <w:szCs w:val="18"/>
        </w:rPr>
        <w:t>100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r w:rsidRPr="00BE71E3">
        <w:rPr>
          <w:rFonts w:ascii="Arial" w:eastAsia="Meiryo" w:hAnsi="Arial" w:cs="Arial"/>
          <w:bCs/>
          <w:color w:val="000000" w:themeColor="text1"/>
          <w:sz w:val="18"/>
          <w:szCs w:val="18"/>
        </w:rPr>
        <w:t>1000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Background</w:t>
      </w:r>
    </w:p>
    <w:p w:rsidR="00AA5E83" w:rsidRPr="00AA5E83" w:rsidRDefault="00AA5E83" w:rsidP="00AA5E83">
      <w:pPr>
        <w:spacing w:afterLines="100" w:line="320" w:lineRule="exact"/>
        <w:rPr>
          <w:rFonts w:ascii="Arial" w:hAnsi="Arial" w:cs="Arial"/>
          <w:color w:val="222222"/>
          <w:sz w:val="20"/>
          <w:szCs w:val="20"/>
          <w:shd w:val="clear" w:color="auto" w:fill="FCFDFD"/>
        </w:rPr>
      </w:pPr>
      <w:r>
        <w:rPr>
          <w:rFonts w:ascii="Arial" w:hAnsi="Arial" w:cs="Arial"/>
          <w:color w:val="222222"/>
          <w:sz w:val="20"/>
          <w:szCs w:val="20"/>
          <w:shd w:val="clear" w:color="auto" w:fill="FCFDFD"/>
        </w:rPr>
        <w:t>The DYKDDDDK peptide has been used extensively as a general epitope tag in expression vectors. This peptide can be expressed and detected with the protein of interest as an amino-terminal or carboxy-terminal fusion.</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Overview</w:t>
      </w:r>
    </w:p>
    <w:p w:rsidR="00404D1E" w:rsidRPr="00BE71E3" w:rsidRDefault="00404D1E" w:rsidP="00404D1E">
      <w:pPr>
        <w:autoSpaceDE w:val="0"/>
        <w:autoSpaceDN w:val="0"/>
        <w:adjustRightInd w:val="0"/>
        <w:spacing w:line="320" w:lineRule="exact"/>
        <w:rPr>
          <w:rFonts w:ascii="Arial" w:eastAsia="Meiryo" w:hAnsi="Arial" w:cs="Arial"/>
          <w:color w:val="000000" w:themeColor="text1"/>
          <w:sz w:val="18"/>
          <w:szCs w:val="18"/>
          <w:shd w:val="clear" w:color="auto" w:fill="FCFDFD"/>
        </w:rPr>
      </w:pPr>
      <w:r w:rsidRPr="00BE71E3">
        <w:rPr>
          <w:rFonts w:ascii="Arial" w:eastAsia="Meiryo" w:hAnsi="Arial" w:cs="Arial"/>
          <w:b/>
          <w:bCs/>
          <w:color w:val="000000" w:themeColor="text1"/>
          <w:sz w:val="18"/>
          <w:szCs w:val="18"/>
          <w:shd w:val="clear" w:color="auto" w:fill="FCFDFD"/>
        </w:rPr>
        <w:t xml:space="preserve">Description : </w:t>
      </w:r>
      <w:r w:rsidR="00AA5E83" w:rsidRPr="00AA5E83">
        <w:rPr>
          <w:rFonts w:ascii="Arial" w:hAnsi="Arial" w:cs="Arial"/>
          <w:color w:val="222222"/>
          <w:sz w:val="20"/>
          <w:szCs w:val="20"/>
          <w:shd w:val="clear" w:color="auto" w:fill="FCFDFD"/>
        </w:rPr>
        <w:t>Mouse monoclonal antibody to DYKDDDDK tag</w:t>
      </w:r>
    </w:p>
    <w:p w:rsidR="00BC405E" w:rsidRDefault="00404D1E" w:rsidP="00BC405E">
      <w:pPr>
        <w:spacing w:line="320" w:lineRule="exact"/>
        <w:rPr>
          <w:rFonts w:ascii="Arial" w:hAnsi="Arial" w:cs="Arial" w:hint="eastAsia"/>
          <w:color w:val="000000" w:themeColor="text1"/>
          <w:sz w:val="18"/>
          <w:szCs w:val="18"/>
          <w:shd w:val="clear" w:color="auto" w:fill="FCFDFD"/>
        </w:rPr>
      </w:pPr>
      <w:r w:rsidRPr="00BE71E3">
        <w:rPr>
          <w:rFonts w:ascii="Arial" w:eastAsia="Meiryo" w:hAnsi="Arial" w:cs="Arial"/>
          <w:b/>
          <w:bCs/>
          <w:color w:val="000000" w:themeColor="text1"/>
          <w:sz w:val="18"/>
          <w:szCs w:val="18"/>
          <w:shd w:val="clear" w:color="auto" w:fill="FCFDFD"/>
        </w:rPr>
        <w:t xml:space="preserve">Tested applications : </w:t>
      </w:r>
      <w:r w:rsidR="00AA5E83">
        <w:rPr>
          <w:rFonts w:ascii="Arial" w:hAnsi="Arial" w:cs="Arial"/>
          <w:color w:val="222222"/>
          <w:sz w:val="20"/>
          <w:szCs w:val="20"/>
          <w:shd w:val="clear" w:color="auto" w:fill="FCFDFD"/>
        </w:rPr>
        <w:t>WB </w:t>
      </w:r>
      <w:r w:rsidR="00AA5E83" w:rsidRPr="00AA5E83">
        <w:rPr>
          <w:rFonts w:ascii="Arial" w:hAnsi="Arial" w:cs="Arial"/>
          <w:color w:val="222222"/>
          <w:sz w:val="20"/>
          <w:szCs w:val="20"/>
          <w:shd w:val="clear" w:color="auto" w:fill="FCFDFD"/>
        </w:rPr>
        <w:t xml:space="preserve">:1/2000-1/10000. </w:t>
      </w:r>
      <w:r w:rsidR="00AA5E83">
        <w:rPr>
          <w:rFonts w:ascii="Arial" w:hAnsi="Arial" w:cs="Arial"/>
          <w:color w:val="222222"/>
          <w:sz w:val="20"/>
          <w:szCs w:val="20"/>
          <w:shd w:val="clear" w:color="auto" w:fill="FCFDFD"/>
        </w:rPr>
        <w:t>IHC:</w:t>
      </w:r>
      <w:r w:rsidR="00AA5E83" w:rsidRPr="00AA5E83">
        <w:rPr>
          <w:rFonts w:ascii="Arial" w:hAnsi="Arial" w:cs="Arial"/>
          <w:color w:val="222222"/>
          <w:sz w:val="20"/>
          <w:szCs w:val="20"/>
          <w:shd w:val="clear" w:color="auto" w:fill="FCFDFD"/>
        </w:rPr>
        <w:t xml:space="preserve">1/200-1/5000. </w:t>
      </w:r>
      <w:r w:rsidR="00AA5E83">
        <w:rPr>
          <w:rFonts w:ascii="Arial" w:hAnsi="Arial" w:cs="Arial"/>
          <w:color w:val="222222"/>
          <w:sz w:val="20"/>
          <w:szCs w:val="20"/>
          <w:shd w:val="clear" w:color="auto" w:fill="FCFDFD"/>
        </w:rPr>
        <w:t>ICC/IF:</w:t>
      </w:r>
      <w:r w:rsidR="00AA5E83" w:rsidRPr="00AA5E83">
        <w:rPr>
          <w:rFonts w:ascii="Arial" w:hAnsi="Arial" w:cs="Arial"/>
          <w:color w:val="222222"/>
          <w:sz w:val="20"/>
          <w:szCs w:val="20"/>
          <w:shd w:val="clear" w:color="auto" w:fill="FCFDFD"/>
        </w:rPr>
        <w:t xml:space="preserve">1/200-1/2000. </w:t>
      </w:r>
      <w:r w:rsidR="00AA5E83">
        <w:rPr>
          <w:rFonts w:ascii="Arial" w:hAnsi="Arial" w:cs="Arial"/>
          <w:color w:val="222222"/>
          <w:sz w:val="20"/>
          <w:szCs w:val="20"/>
          <w:shd w:val="clear" w:color="auto" w:fill="FCFDFD"/>
        </w:rPr>
        <w:t>IP </w:t>
      </w:r>
      <w:r w:rsidR="00AA5E83" w:rsidRPr="00AA5E83">
        <w:rPr>
          <w:rFonts w:ascii="Arial" w:hAnsi="Arial" w:cs="Arial"/>
          <w:color w:val="222222"/>
          <w:sz w:val="20"/>
          <w:szCs w:val="20"/>
          <w:shd w:val="clear" w:color="auto" w:fill="FCFDFD"/>
        </w:rPr>
        <w:t>: 1/100-1/500.</w:t>
      </w:r>
      <w:r w:rsidR="00AA5E83">
        <w:rPr>
          <w:rFonts w:ascii="Arial" w:hAnsi="Arial" w:cs="Arial" w:hint="eastAsia"/>
          <w:color w:val="222222"/>
          <w:sz w:val="20"/>
          <w:szCs w:val="20"/>
          <w:shd w:val="clear" w:color="auto" w:fill="FCFDFD"/>
        </w:rPr>
        <w:t xml:space="preserve"> </w:t>
      </w:r>
      <w:r w:rsidR="00AA5E83" w:rsidRPr="00AA5E83">
        <w:rPr>
          <w:rFonts w:ascii="Arial" w:hAnsi="Arial" w:cs="Arial"/>
          <w:color w:val="222222"/>
          <w:sz w:val="20"/>
          <w:szCs w:val="20"/>
          <w:shd w:val="clear" w:color="auto" w:fill="FCFDFD"/>
        </w:rPr>
        <w:t>Not yet tested in other applications. Optimal dilutions/concentrations should be determined by the end user.</w:t>
      </w:r>
      <w:r w:rsidR="00BC405E">
        <w:rPr>
          <w:rFonts w:ascii="Arial" w:hAnsi="Arial" w:cs="Arial" w:hint="eastAsia"/>
          <w:color w:val="000000" w:themeColor="text1"/>
          <w:sz w:val="18"/>
          <w:szCs w:val="18"/>
          <w:shd w:val="clear" w:color="auto" w:fill="FCFDFD"/>
        </w:rPr>
        <w:t xml:space="preserve"> </w:t>
      </w:r>
    </w:p>
    <w:p w:rsidR="00404D1E" w:rsidRDefault="00404D1E" w:rsidP="00AA5E83">
      <w:pPr>
        <w:spacing w:afterLines="100" w:line="320" w:lineRule="exact"/>
        <w:rPr>
          <w:rFonts w:ascii="Arial" w:hAnsi="Arial" w:cs="Arial"/>
          <w:color w:val="000000" w:themeColor="text1"/>
          <w:sz w:val="18"/>
          <w:szCs w:val="18"/>
          <w:shd w:val="clear" w:color="auto" w:fill="FCFDFD"/>
        </w:rPr>
      </w:pPr>
      <w:r w:rsidRPr="00BE71E3">
        <w:rPr>
          <w:rFonts w:ascii="Arial" w:eastAsia="Meiryo" w:hAnsi="Arial" w:cs="Arial"/>
          <w:b/>
          <w:bCs/>
          <w:color w:val="000000" w:themeColor="text1"/>
          <w:kern w:val="0"/>
          <w:sz w:val="18"/>
          <w:szCs w:val="18"/>
        </w:rPr>
        <w:t xml:space="preserve">Formulation : </w:t>
      </w:r>
      <w:r w:rsidRPr="00BE71E3">
        <w:rPr>
          <w:rFonts w:ascii="Arial" w:eastAsia="Meiryo" w:hAnsi="Arial" w:cs="Arial"/>
          <w:color w:val="000000" w:themeColor="text1"/>
          <w:sz w:val="18"/>
          <w:szCs w:val="18"/>
          <w:shd w:val="clear" w:color="auto" w:fill="FCFDFD"/>
        </w:rPr>
        <w:t>Liquid</w:t>
      </w:r>
      <w:r w:rsidR="00AA765D" w:rsidRPr="00AA765D">
        <w:rPr>
          <w:rFonts w:ascii="Arial" w:hAnsi="Arial" w:cs="Arial"/>
          <w:color w:val="222222"/>
          <w:szCs w:val="21"/>
          <w:shd w:val="clear" w:color="auto" w:fill="FCFDFD"/>
        </w:rPr>
        <w:t xml:space="preserve"> </w:t>
      </w:r>
      <w:r w:rsidR="00AA765D">
        <w:rPr>
          <w:rFonts w:ascii="Arial" w:hAnsi="Arial" w:cs="Arial"/>
          <w:color w:val="222222"/>
          <w:szCs w:val="21"/>
          <w:shd w:val="clear" w:color="auto" w:fill="FCFDFD"/>
        </w:rPr>
        <w:t>,</w:t>
      </w:r>
      <w:r w:rsidR="00AA765D" w:rsidRPr="00AA765D">
        <w:rPr>
          <w:rFonts w:ascii="Arial" w:eastAsia="Meiryo" w:hAnsi="Arial" w:cs="Arial"/>
          <w:color w:val="000000" w:themeColor="text1"/>
          <w:sz w:val="18"/>
          <w:szCs w:val="18"/>
          <w:shd w:val="clear" w:color="auto" w:fill="FCFDFD"/>
        </w:rPr>
        <w:t>100 μg at 1mg/ml</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Properties</w:t>
      </w:r>
    </w:p>
    <w:p w:rsidR="00FD5727" w:rsidRPr="00BE71E3" w:rsidRDefault="00FD5727" w:rsidP="00BC405E">
      <w:pPr>
        <w:spacing w:afterLines="100" w:line="320" w:lineRule="exact"/>
        <w:rPr>
          <w:rFonts w:ascii="Arial" w:hAnsi="Arial" w:cs="Arial"/>
          <w:color w:val="000000" w:themeColor="text1"/>
          <w:sz w:val="18"/>
          <w:szCs w:val="18"/>
          <w:shd w:val="clear" w:color="auto" w:fill="FCFDFD"/>
        </w:rPr>
      </w:pPr>
      <w:r w:rsidRPr="00BE71E3">
        <w:rPr>
          <w:rFonts w:ascii="Arial" w:hAnsi="Arial" w:cs="Arial"/>
          <w:b/>
          <w:bCs/>
          <w:color w:val="000000" w:themeColor="text1"/>
          <w:sz w:val="18"/>
          <w:szCs w:val="18"/>
          <w:shd w:val="clear" w:color="auto" w:fill="FCFDFD"/>
        </w:rPr>
        <w:t xml:space="preserve">Immunogen : </w:t>
      </w:r>
      <w:r w:rsidR="00AA5E83" w:rsidRPr="00AA5E83">
        <w:rPr>
          <w:rFonts w:ascii="Arial" w:hAnsi="Arial" w:cs="Arial"/>
          <w:color w:val="000000" w:themeColor="text1"/>
          <w:sz w:val="18"/>
          <w:szCs w:val="18"/>
          <w:shd w:val="clear" w:color="auto" w:fill="FCFDFD"/>
        </w:rPr>
        <w:t>Synthetic peptide DYKDDDDK conjugated to KLH</w:t>
      </w:r>
      <w:r w:rsidR="00BC405E">
        <w:rPr>
          <w:rFonts w:ascii="Arial" w:hAnsi="Arial" w:cs="Arial" w:hint="eastAsia"/>
          <w:color w:val="000000" w:themeColor="text1"/>
          <w:sz w:val="18"/>
          <w:szCs w:val="18"/>
          <w:shd w:val="clear" w:color="auto" w:fill="FCFDFD"/>
        </w:rPr>
        <w:t xml:space="preserve">       </w:t>
      </w:r>
      <w:r w:rsidRPr="00BE71E3">
        <w:rPr>
          <w:rFonts w:ascii="Arial" w:hAnsi="Arial" w:cs="Arial"/>
          <w:b/>
          <w:bCs/>
          <w:color w:val="000000" w:themeColor="text1"/>
          <w:sz w:val="18"/>
          <w:szCs w:val="18"/>
          <w:shd w:val="clear" w:color="auto" w:fill="FCFDFD"/>
        </w:rPr>
        <w:t>Clonality</w:t>
      </w:r>
      <w:r w:rsidRPr="00BE71E3">
        <w:rPr>
          <w:rFonts w:ascii="Arial" w:hAnsi="Arial" w:cs="Arial" w:hint="eastAsia"/>
          <w:b/>
          <w:bCs/>
          <w:color w:val="000000" w:themeColor="text1"/>
          <w:sz w:val="18"/>
          <w:szCs w:val="18"/>
          <w:shd w:val="clear" w:color="auto" w:fill="FCFDFD"/>
        </w:rPr>
        <w:t xml:space="preserve"> : </w:t>
      </w:r>
      <w:r w:rsidR="00AA5E83">
        <w:rPr>
          <w:rFonts w:ascii="Arial" w:hAnsi="Arial" w:cs="Arial" w:hint="eastAsia"/>
          <w:color w:val="000000" w:themeColor="text1"/>
          <w:sz w:val="18"/>
          <w:szCs w:val="18"/>
          <w:shd w:val="clear" w:color="auto" w:fill="FCFDFD"/>
        </w:rPr>
        <w:t>3A6</w:t>
      </w:r>
      <w:r w:rsidRPr="00BE71E3">
        <w:rPr>
          <w:rFonts w:ascii="Arial" w:hAnsi="Arial" w:cs="Arial" w:hint="eastAsia"/>
          <w:color w:val="000000" w:themeColor="text1"/>
          <w:sz w:val="18"/>
          <w:szCs w:val="18"/>
          <w:shd w:val="clear" w:color="auto" w:fill="FCFDFD"/>
        </w:rPr>
        <w:t xml:space="preserve"> </w:t>
      </w:r>
      <w:r w:rsidR="00BE71E3">
        <w:rPr>
          <w:rFonts w:ascii="Arial" w:hAnsi="Arial" w:cs="Arial" w:hint="eastAsia"/>
          <w:color w:val="000000" w:themeColor="text1"/>
          <w:sz w:val="18"/>
          <w:szCs w:val="18"/>
          <w:shd w:val="clear" w:color="auto" w:fill="FCFDFD"/>
        </w:rPr>
        <w:t xml:space="preserve">         </w:t>
      </w:r>
      <w:r w:rsidRPr="00BE71E3">
        <w:rPr>
          <w:rFonts w:ascii="Arial" w:hAnsi="Arial" w:cs="Arial"/>
          <w:b/>
          <w:bCs/>
          <w:color w:val="000000" w:themeColor="text1"/>
          <w:sz w:val="18"/>
          <w:szCs w:val="18"/>
          <w:shd w:val="clear" w:color="auto" w:fill="FCFDFD"/>
        </w:rPr>
        <w:t>Isotype</w:t>
      </w:r>
      <w:r w:rsidRPr="00BE71E3">
        <w:rPr>
          <w:rFonts w:ascii="Arial" w:hAnsi="Arial" w:cs="Arial" w:hint="eastAsia"/>
          <w:b/>
          <w:bCs/>
          <w:color w:val="000000" w:themeColor="text1"/>
          <w:sz w:val="18"/>
          <w:szCs w:val="18"/>
          <w:shd w:val="clear" w:color="auto" w:fill="FCFDFD"/>
        </w:rPr>
        <w:t xml:space="preserve"> : </w:t>
      </w:r>
      <w:r w:rsidRPr="00BE71E3">
        <w:rPr>
          <w:rFonts w:ascii="Arial" w:hAnsi="Arial" w:cs="Arial" w:hint="eastAsia"/>
          <w:color w:val="000000" w:themeColor="text1"/>
          <w:sz w:val="18"/>
          <w:szCs w:val="18"/>
          <w:shd w:val="clear" w:color="auto" w:fill="FCFDFD"/>
        </w:rPr>
        <w:t>M</w:t>
      </w:r>
      <w:r w:rsidR="00BE71E3" w:rsidRPr="00BE71E3">
        <w:rPr>
          <w:rFonts w:ascii="Arial" w:hAnsi="Arial" w:cs="Arial"/>
          <w:color w:val="000000" w:themeColor="text1"/>
          <w:sz w:val="18"/>
          <w:szCs w:val="18"/>
          <w:shd w:val="clear" w:color="auto" w:fill="FCFDFD"/>
        </w:rPr>
        <w:t>ouse IgG</w:t>
      </w:r>
      <w:r w:rsidR="00BE71E3" w:rsidRPr="00BE71E3">
        <w:rPr>
          <w:rFonts w:ascii="Arial" w:hAnsi="Arial" w:cs="Arial" w:hint="eastAsia"/>
          <w:color w:val="000000" w:themeColor="text1"/>
          <w:sz w:val="18"/>
          <w:szCs w:val="18"/>
          <w:shd w:val="clear" w:color="auto" w:fill="FCFDFD"/>
        </w:rPr>
        <w:t>2</w:t>
      </w:r>
      <w:r w:rsidR="00AA765D">
        <w:rPr>
          <w:rFonts w:ascii="Arial" w:hAnsi="Arial" w:cs="Arial" w:hint="eastAsia"/>
          <w:color w:val="000000" w:themeColor="text1"/>
          <w:sz w:val="18"/>
          <w:szCs w:val="18"/>
          <w:shd w:val="clear" w:color="auto" w:fill="FCFDFD"/>
        </w:rPr>
        <w:t>a</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Application notes</w:t>
      </w:r>
    </w:p>
    <w:p w:rsidR="00404D1E" w:rsidRDefault="00BC405E"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r>
        <w:rPr>
          <w:rFonts w:ascii="Arial" w:hAnsi="Arial" w:cs="Arial"/>
          <w:b/>
          <w:bCs/>
          <w:noProof/>
          <w:color w:val="000000" w:themeColor="text1"/>
          <w:kern w:val="0"/>
          <w:sz w:val="18"/>
          <w:szCs w:val="18"/>
        </w:rPr>
        <w:drawing>
          <wp:anchor distT="0" distB="0" distL="114300" distR="114300" simplePos="0" relativeHeight="251666432" behindDoc="0" locked="0" layoutInCell="1" allowOverlap="1">
            <wp:simplePos x="0" y="0"/>
            <wp:positionH relativeFrom="column">
              <wp:posOffset>-83185</wp:posOffset>
            </wp:positionH>
            <wp:positionV relativeFrom="paragraph">
              <wp:posOffset>190500</wp:posOffset>
            </wp:positionV>
            <wp:extent cx="1214755" cy="1476375"/>
            <wp:effectExtent l="19050" t="0" r="4445" b="0"/>
            <wp:wrapNone/>
            <wp:docPr id="3" name="图片 2" descr="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png"/>
                    <pic:cNvPicPr/>
                  </pic:nvPicPr>
                  <pic:blipFill>
                    <a:blip r:embed="rId9"/>
                    <a:stretch>
                      <a:fillRect/>
                    </a:stretch>
                  </pic:blipFill>
                  <pic:spPr>
                    <a:xfrm>
                      <a:off x="0" y="0"/>
                      <a:ext cx="1214755" cy="1476375"/>
                    </a:xfrm>
                    <a:prstGeom prst="rect">
                      <a:avLst/>
                    </a:prstGeom>
                  </pic:spPr>
                </pic:pic>
              </a:graphicData>
            </a:graphic>
          </wp:anchor>
        </w:drawing>
      </w:r>
      <w:r>
        <w:rPr>
          <w:rFonts w:ascii="Arial" w:hAnsi="Arial" w:cs="Arial"/>
          <w:b/>
          <w:bCs/>
          <w:noProof/>
          <w:color w:val="000000" w:themeColor="text1"/>
          <w:kern w:val="0"/>
          <w:sz w:val="18"/>
          <w:szCs w:val="18"/>
        </w:rPr>
        <w:drawing>
          <wp:anchor distT="0" distB="0" distL="114300" distR="114300" simplePos="0" relativeHeight="251667456" behindDoc="0" locked="0" layoutInCell="1" allowOverlap="1">
            <wp:simplePos x="0" y="0"/>
            <wp:positionH relativeFrom="column">
              <wp:posOffset>2812415</wp:posOffset>
            </wp:positionH>
            <wp:positionV relativeFrom="paragraph">
              <wp:posOffset>190500</wp:posOffset>
            </wp:positionV>
            <wp:extent cx="1250315" cy="1619250"/>
            <wp:effectExtent l="19050" t="0" r="6985" b="0"/>
            <wp:wrapNone/>
            <wp:docPr id="4" name="图片 3" descr="W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2.png"/>
                    <pic:cNvPicPr/>
                  </pic:nvPicPr>
                  <pic:blipFill>
                    <a:blip r:embed="rId10" cstate="print"/>
                    <a:stretch>
                      <a:fillRect/>
                    </a:stretch>
                  </pic:blipFill>
                  <pic:spPr>
                    <a:xfrm>
                      <a:off x="0" y="0"/>
                      <a:ext cx="1250315" cy="1619250"/>
                    </a:xfrm>
                    <a:prstGeom prst="rect">
                      <a:avLst/>
                    </a:prstGeom>
                  </pic:spPr>
                </pic:pic>
              </a:graphicData>
            </a:graphic>
          </wp:anchor>
        </w:drawing>
      </w:r>
      <w:r w:rsidRPr="00E12D1F">
        <w:rPr>
          <w:rFonts w:ascii="Arial" w:hAnsi="Arial" w:cs="Arial"/>
          <w:b/>
          <w:bCs/>
          <w:noProof/>
          <w:color w:val="000000" w:themeColor="text1"/>
          <w:kern w:val="0"/>
          <w:sz w:val="18"/>
          <w:szCs w:val="18"/>
        </w:rPr>
        <w:pict>
          <v:shape id="_x0000_s2053" type="#_x0000_t202" style="position:absolute;left:0;text-align:left;margin-left:90.2pt;margin-top:15pt;width:128.25pt;height:128.25pt;z-index:251665408;mso-position-horizontal-relative:text;mso-position-vertical-relative:text;mso-width-relative:margin;mso-height-relative:margin">
            <v:textbox>
              <w:txbxContent>
                <w:p w:rsidR="00AA5E83" w:rsidRPr="00BE71E3" w:rsidRDefault="00BE71E3" w:rsidP="00AA5E83">
                  <w:pPr>
                    <w:autoSpaceDE w:val="0"/>
                    <w:autoSpaceDN w:val="0"/>
                    <w:adjustRightInd w:val="0"/>
                    <w:spacing w:line="320" w:lineRule="exact"/>
                    <w:jc w:val="left"/>
                    <w:rPr>
                      <w:rFonts w:ascii="Arial" w:hAnsi="Arial" w:cs="Arial"/>
                      <w:b/>
                      <w:bCs/>
                      <w:color w:val="000000" w:themeColor="text1"/>
                      <w:sz w:val="18"/>
                      <w:szCs w:val="18"/>
                      <w:u w:val="single"/>
                      <w:shd w:val="clear" w:color="auto" w:fill="FCFDFD"/>
                    </w:rPr>
                  </w:pPr>
                  <w:r w:rsidRPr="00BE71E3">
                    <w:rPr>
                      <w:rFonts w:ascii="Arial" w:eastAsia="Meiryo" w:hAnsi="Arial" w:cs="Arial"/>
                      <w:b/>
                      <w:i/>
                      <w:color w:val="222222"/>
                      <w:sz w:val="18"/>
                      <w:szCs w:val="18"/>
                      <w:shd w:val="clear" w:color="auto" w:fill="FCFDFD"/>
                    </w:rPr>
                    <w:t xml:space="preserve">Fig. </w:t>
                  </w:r>
                  <w:r w:rsidR="00AA5E83" w:rsidRPr="00AA5E83">
                    <w:rPr>
                      <w:rFonts w:ascii="Arial" w:eastAsia="Meiryo" w:hAnsi="Arial" w:cs="Arial"/>
                      <w:i/>
                      <w:color w:val="222222"/>
                      <w:sz w:val="18"/>
                      <w:szCs w:val="18"/>
                      <w:shd w:val="clear" w:color="auto" w:fill="FCFDFD"/>
                    </w:rPr>
                    <w:t>Lane 1: Untransfected control.Lane 2: HEK293 cells transfected with DYKDDDDK-tagged protein vector</w:t>
                  </w:r>
                  <w:r w:rsidR="00AA5E83" w:rsidRPr="00AA5E83">
                    <w:rPr>
                      <w:rFonts w:ascii="Arial" w:eastAsia="Meiryo" w:hAnsi="Arial" w:cs="Arial" w:hint="eastAsia"/>
                      <w:i/>
                      <w:color w:val="222222"/>
                      <w:sz w:val="18"/>
                      <w:szCs w:val="18"/>
                      <w:shd w:val="clear" w:color="auto" w:fill="FCFDFD"/>
                    </w:rPr>
                    <w:t>.</w:t>
                  </w:r>
                  <w:r w:rsidR="00AA5E83" w:rsidRPr="00AA5E83">
                    <w:rPr>
                      <w:rFonts w:ascii="Arial" w:eastAsia="Meiryo" w:hAnsi="Arial" w:cs="Arial"/>
                      <w:i/>
                      <w:color w:val="222222"/>
                      <w:sz w:val="18"/>
                      <w:szCs w:val="18"/>
                      <w:shd w:val="clear" w:color="auto" w:fill="FCFDFD"/>
                    </w:rPr>
                    <w:t>Dilution at 1:5000.</w:t>
                  </w:r>
                </w:p>
                <w:p w:rsidR="00AA765D" w:rsidRPr="00AA5E83" w:rsidRDefault="00AA765D" w:rsidP="00AA5E83">
                  <w:pPr>
                    <w:autoSpaceDE w:val="0"/>
                    <w:autoSpaceDN w:val="0"/>
                    <w:adjustRightInd w:val="0"/>
                    <w:jc w:val="left"/>
                    <w:rPr>
                      <w:i/>
                      <w:sz w:val="18"/>
                      <w:szCs w:val="18"/>
                    </w:rPr>
                  </w:pPr>
                </w:p>
              </w:txbxContent>
            </v:textbox>
          </v:shape>
        </w:pict>
      </w:r>
      <w:r>
        <w:rPr>
          <w:rFonts w:ascii="Arial" w:hAnsi="Arial" w:cs="Arial" w:hint="eastAsia"/>
          <w:b/>
          <w:bCs/>
          <w:noProof/>
          <w:color w:val="000000" w:themeColor="text1"/>
          <w:sz w:val="18"/>
          <w:szCs w:val="18"/>
        </w:rPr>
        <w:pict>
          <v:shape id="_x0000_s2055" type="#_x0000_t202" style="position:absolute;left:0;text-align:left;margin-left:324.95pt;margin-top:15pt;width:210pt;height:124.5pt;z-index:251668480;mso-position-horizontal-relative:text;mso-position-vertical-relative:text;mso-width-relative:margin;mso-height-relative:margin">
            <v:textbox>
              <w:txbxContent>
                <w:p w:rsidR="00AA5E83" w:rsidRPr="00AA5E83" w:rsidRDefault="00AA5E83" w:rsidP="00BC405E">
                  <w:pPr>
                    <w:autoSpaceDE w:val="0"/>
                    <w:autoSpaceDN w:val="0"/>
                    <w:adjustRightInd w:val="0"/>
                    <w:spacing w:line="320" w:lineRule="exact"/>
                    <w:jc w:val="left"/>
                    <w:rPr>
                      <w:i/>
                      <w:sz w:val="18"/>
                      <w:szCs w:val="18"/>
                    </w:rPr>
                  </w:pPr>
                  <w:r w:rsidRPr="00BE71E3">
                    <w:rPr>
                      <w:rFonts w:ascii="Arial" w:eastAsia="Meiryo" w:hAnsi="Arial" w:cs="Arial"/>
                      <w:b/>
                      <w:i/>
                      <w:color w:val="222222"/>
                      <w:sz w:val="18"/>
                      <w:szCs w:val="18"/>
                      <w:shd w:val="clear" w:color="auto" w:fill="FCFDFD"/>
                    </w:rPr>
                    <w:t xml:space="preserve">Fig. </w:t>
                  </w:r>
                  <w:r w:rsidR="00BC405E">
                    <w:rPr>
                      <w:rFonts w:ascii="Arial" w:hAnsi="Arial" w:cs="Arial" w:hint="eastAsia"/>
                      <w:i/>
                      <w:color w:val="222222"/>
                      <w:sz w:val="18"/>
                      <w:szCs w:val="18"/>
                      <w:shd w:val="clear" w:color="auto" w:fill="FCFDFD"/>
                    </w:rPr>
                    <w:t>WB:</w:t>
                  </w:r>
                  <w:r w:rsidRPr="00AA5E83">
                    <w:rPr>
                      <w:rFonts w:ascii="Arial" w:eastAsia="Meiryo" w:hAnsi="Arial" w:cs="Arial"/>
                      <w:i/>
                      <w:color w:val="222222"/>
                      <w:sz w:val="18"/>
                      <w:szCs w:val="18"/>
                      <w:shd w:val="clear" w:color="auto" w:fill="FCFDFD"/>
                    </w:rPr>
                    <w:t xml:space="preserve"> DYKDDDDK Epitope Tag Antibody - Analysis of 30ug of whole cell lysates from HeLa cells infected with a strain of Chlamydia trachomatis expressing FLAG-IncA under the control of a Tetracycline promoter (Tet), and either left untreated (-) or treated with anhydrotetracycline (+), onto an SDS-PAGE gel.</w:t>
                  </w:r>
                </w:p>
              </w:txbxContent>
            </v:textbox>
          </v:shape>
        </w:pict>
      </w: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BC405E"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r>
        <w:rPr>
          <w:rFonts w:ascii="Arial" w:hAnsi="Arial" w:cs="Arial" w:hint="eastAsia"/>
          <w:b/>
          <w:bCs/>
          <w:noProof/>
          <w:color w:val="000000" w:themeColor="text1"/>
          <w:sz w:val="18"/>
          <w:szCs w:val="18"/>
        </w:rPr>
        <w:pict>
          <v:shape id="_x0000_s2056" type="#_x0000_t202" style="position:absolute;left:0;text-align:left;margin-left:90.2pt;margin-top:12.5pt;width:444.75pt;height:84.75pt;z-index:251670528;mso-width-relative:margin;mso-height-relative:margin">
            <v:textbox>
              <w:txbxContent>
                <w:p w:rsidR="00BC405E" w:rsidRPr="00BC405E" w:rsidRDefault="00BC405E" w:rsidP="00BC405E">
                  <w:pPr>
                    <w:autoSpaceDE w:val="0"/>
                    <w:autoSpaceDN w:val="0"/>
                    <w:adjustRightInd w:val="0"/>
                    <w:spacing w:line="320" w:lineRule="exact"/>
                    <w:jc w:val="left"/>
                    <w:rPr>
                      <w:rFonts w:ascii="Arial" w:hAnsi="Arial" w:cs="Arial"/>
                      <w:b/>
                      <w:bCs/>
                      <w:color w:val="000000" w:themeColor="text1"/>
                      <w:sz w:val="18"/>
                      <w:szCs w:val="18"/>
                      <w:u w:val="single"/>
                      <w:shd w:val="clear" w:color="auto" w:fill="FCFDFD"/>
                    </w:rPr>
                  </w:pPr>
                  <w:r>
                    <w:rPr>
                      <w:rFonts w:ascii="Arial" w:eastAsia="Meiryo" w:hAnsi="Arial" w:cs="Arial"/>
                      <w:b/>
                      <w:i/>
                      <w:color w:val="222222"/>
                      <w:sz w:val="18"/>
                      <w:szCs w:val="18"/>
                      <w:shd w:val="clear" w:color="auto" w:fill="FCFDFD"/>
                    </w:rPr>
                    <w:t>Fig.</w:t>
                  </w:r>
                  <w:r>
                    <w:rPr>
                      <w:rFonts w:ascii="Arial" w:hAnsi="Arial" w:cs="Arial" w:hint="eastAsia"/>
                      <w:b/>
                      <w:i/>
                      <w:color w:val="222222"/>
                      <w:sz w:val="18"/>
                      <w:szCs w:val="18"/>
                      <w:shd w:val="clear" w:color="auto" w:fill="FCFDFD"/>
                    </w:rPr>
                    <w:t xml:space="preserve"> </w:t>
                  </w:r>
                  <w:r w:rsidRPr="00BC405E">
                    <w:rPr>
                      <w:rFonts w:ascii="Arial" w:hAnsi="Arial" w:cs="Arial" w:hint="eastAsia"/>
                      <w:i/>
                      <w:color w:val="222222"/>
                      <w:sz w:val="18"/>
                      <w:szCs w:val="18"/>
                      <w:shd w:val="clear" w:color="auto" w:fill="FCFDFD"/>
                    </w:rPr>
                    <w:t>I</w:t>
                  </w:r>
                  <w:r w:rsidRPr="00BC405E">
                    <w:rPr>
                      <w:rFonts w:ascii="Arial" w:eastAsia="Meiryo" w:hAnsi="Arial" w:cs="Arial"/>
                      <w:i/>
                      <w:color w:val="222222"/>
                      <w:sz w:val="18"/>
                      <w:szCs w:val="18"/>
                      <w:shd w:val="clear" w:color="auto" w:fill="FCFDFD"/>
                    </w:rPr>
                    <w:t>mmunofluorescence: DYKDDDDK Epitope Tag Antibody - Merged figures - confirmation of nuclear localization of the fusion protein; cell nuclei stained with DAPI (blue).</w:t>
                  </w:r>
                  <w:r w:rsidRPr="00BC405E">
                    <w:rPr>
                      <w:rFonts w:ascii="Arial" w:eastAsia="Meiryo" w:hAnsi="Arial" w:cs="Arial" w:hint="eastAsia"/>
                      <w:i/>
                      <w:color w:val="222222"/>
                      <w:sz w:val="18"/>
                      <w:szCs w:val="18"/>
                      <w:shd w:val="clear" w:color="auto" w:fill="FCFDFD"/>
                    </w:rPr>
                    <w:t xml:space="preserve"> </w:t>
                  </w:r>
                  <w:r w:rsidRPr="00BC405E">
                    <w:rPr>
                      <w:rFonts w:ascii="Arial" w:eastAsia="Meiryo" w:hAnsi="Arial" w:cs="Arial"/>
                      <w:i/>
                      <w:color w:val="222222"/>
                      <w:sz w:val="18"/>
                      <w:szCs w:val="18"/>
                      <w:shd w:val="clear" w:color="auto" w:fill="FCFDFD"/>
                    </w:rPr>
                    <w:t>COS-7 cells transfected with expression constructs encoding fusion nuclear protein with DYKDDDDK epitope. Fusion nuclear protein (red) stained with this antibody (detection by Goat anti-mouse IgG conjugated Alexa Fluor 594).</w:t>
                  </w:r>
                </w:p>
              </w:txbxContent>
            </v:textbox>
          </v:shape>
        </w:pict>
      </w:r>
      <w:r>
        <w:rPr>
          <w:rFonts w:ascii="Arial" w:hAnsi="Arial" w:cs="Arial" w:hint="eastAsia"/>
          <w:b/>
          <w:bCs/>
          <w:noProof/>
          <w:color w:val="000000" w:themeColor="text1"/>
          <w:sz w:val="18"/>
          <w:szCs w:val="18"/>
        </w:rPr>
        <w:drawing>
          <wp:anchor distT="0" distB="0" distL="114300" distR="114300" simplePos="0" relativeHeight="251669504" behindDoc="0" locked="0" layoutInCell="1" allowOverlap="1">
            <wp:simplePos x="0" y="0"/>
            <wp:positionH relativeFrom="column">
              <wp:posOffset>21590</wp:posOffset>
            </wp:positionH>
            <wp:positionV relativeFrom="paragraph">
              <wp:posOffset>149225</wp:posOffset>
            </wp:positionV>
            <wp:extent cx="1109980" cy="1092835"/>
            <wp:effectExtent l="19050" t="0" r="0" b="0"/>
            <wp:wrapNone/>
            <wp:docPr id="5" name="图片 4" descr="QQ图片2019060521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05211215.png"/>
                    <pic:cNvPicPr/>
                  </pic:nvPicPr>
                  <pic:blipFill>
                    <a:blip r:embed="rId11"/>
                    <a:stretch>
                      <a:fillRect/>
                    </a:stretch>
                  </pic:blipFill>
                  <pic:spPr>
                    <a:xfrm>
                      <a:off x="0" y="0"/>
                      <a:ext cx="1109980" cy="1092835"/>
                    </a:xfrm>
                    <a:prstGeom prst="rect">
                      <a:avLst/>
                    </a:prstGeom>
                  </pic:spPr>
                </pic:pic>
              </a:graphicData>
            </a:graphic>
          </wp:anchor>
        </w:drawing>
      </w: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AA5E83" w:rsidRDefault="00AA5E83" w:rsidP="00404D1E">
      <w:pPr>
        <w:autoSpaceDE w:val="0"/>
        <w:autoSpaceDN w:val="0"/>
        <w:adjustRightInd w:val="0"/>
        <w:spacing w:line="320" w:lineRule="exact"/>
        <w:rPr>
          <w:rFonts w:ascii="Arial" w:hAnsi="Arial" w:cs="Arial" w:hint="eastAsia"/>
          <w:b/>
          <w:bCs/>
          <w:color w:val="000000" w:themeColor="text1"/>
          <w:sz w:val="18"/>
          <w:szCs w:val="18"/>
          <w:shd w:val="clear" w:color="auto" w:fill="FCFDFD"/>
        </w:rPr>
      </w:pP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 xml:space="preserve">Storage instruction </w:t>
      </w:r>
    </w:p>
    <w:p w:rsidR="009E702B" w:rsidRPr="00BE71E3" w:rsidRDefault="00404D1E" w:rsidP="00404D1E">
      <w:pPr>
        <w:autoSpaceDE w:val="0"/>
        <w:autoSpaceDN w:val="0"/>
        <w:adjustRightInd w:val="0"/>
        <w:spacing w:line="320" w:lineRule="exact"/>
        <w:rPr>
          <w:rFonts w:ascii="Arial" w:hAnsi="Arial" w:cs="Arial"/>
          <w:color w:val="000000" w:themeColor="text1"/>
          <w:sz w:val="18"/>
          <w:szCs w:val="18"/>
          <w:shd w:val="clear" w:color="auto" w:fill="FCFDFD"/>
        </w:rPr>
      </w:pPr>
      <w:r w:rsidRPr="00BE71E3">
        <w:rPr>
          <w:rFonts w:ascii="Arial" w:eastAsia="Meiryo" w:hAnsi="Arial" w:cs="Arial"/>
          <w:color w:val="000000" w:themeColor="text1"/>
          <w:sz w:val="18"/>
          <w:szCs w:val="18"/>
          <w:shd w:val="clear" w:color="auto" w:fill="FCFDFD"/>
        </w:rPr>
        <w:t>Store at +4°C short term (1-2 weeks).</w:t>
      </w:r>
      <w:r w:rsidR="009E702B" w:rsidRPr="00BE71E3">
        <w:rPr>
          <w:rFonts w:ascii="Arial" w:hAnsi="Arial" w:cs="Arial" w:hint="eastAsia"/>
          <w:color w:val="000000" w:themeColor="text1"/>
          <w:sz w:val="18"/>
          <w:szCs w:val="18"/>
          <w:shd w:val="clear" w:color="auto" w:fill="FCFDFD"/>
        </w:rPr>
        <w:t xml:space="preserve"> </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BE71E3">
        <w:rPr>
          <w:rFonts w:ascii="Arial" w:eastAsia="Meiryo" w:hAnsi="Arial" w:cs="Arial"/>
          <w:color w:val="000000" w:themeColor="text1"/>
          <w:sz w:val="18"/>
          <w:szCs w:val="18"/>
          <w:shd w:val="clear" w:color="auto" w:fill="FCFDFD"/>
        </w:rPr>
        <w:t>Aliquot and store at -20°C or -80°C</w:t>
      </w:r>
    </w:p>
    <w:p w:rsidR="005F08A2" w:rsidRPr="00BE71E3" w:rsidRDefault="005F08A2" w:rsidP="00AA5E83">
      <w:pPr>
        <w:spacing w:afterLines="100" w:line="320" w:lineRule="exact"/>
        <w:rPr>
          <w:rFonts w:ascii="微软雅黑" w:hAnsi="微软雅黑" w:cs="Arial"/>
          <w:b/>
          <w:color w:val="000000" w:themeColor="text1"/>
          <w:sz w:val="18"/>
          <w:szCs w:val="18"/>
          <w:shd w:val="clear" w:color="auto" w:fill="FFFFFF"/>
        </w:rPr>
      </w:pPr>
      <w:r w:rsidRPr="00BE71E3">
        <w:rPr>
          <w:rFonts w:ascii="Arial" w:eastAsia="Meiryo" w:hAnsi="Arial" w:cs="Arial"/>
          <w:b/>
          <w:bCs/>
          <w:color w:val="000000" w:themeColor="text1"/>
          <w:kern w:val="0"/>
          <w:sz w:val="18"/>
          <w:szCs w:val="18"/>
        </w:rPr>
        <w:t xml:space="preserve">Note: </w:t>
      </w:r>
      <w:r w:rsidRPr="00BE71E3">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sectPr w:rsidR="005F08A2" w:rsidRPr="00BE71E3" w:rsidSect="00071EFE">
      <w:footerReference w:type="default" r:id="rId12"/>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E1" w:rsidRDefault="00B351E1" w:rsidP="0065435B">
      <w:r>
        <w:separator/>
      </w:r>
    </w:p>
  </w:endnote>
  <w:endnote w:type="continuationSeparator" w:id="1">
    <w:p w:rsidR="00B351E1" w:rsidRDefault="00B351E1"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E1" w:rsidRDefault="00B351E1" w:rsidP="0065435B">
      <w:r>
        <w:separator/>
      </w:r>
    </w:p>
  </w:footnote>
  <w:footnote w:type="continuationSeparator" w:id="1">
    <w:p w:rsidR="00B351E1" w:rsidRDefault="00B351E1"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0F69A2"/>
    <w:rsid w:val="00102361"/>
    <w:rsid w:val="00127B11"/>
    <w:rsid w:val="00127CAE"/>
    <w:rsid w:val="00143960"/>
    <w:rsid w:val="0016763B"/>
    <w:rsid w:val="001815CA"/>
    <w:rsid w:val="001958C9"/>
    <w:rsid w:val="001A3463"/>
    <w:rsid w:val="002611E4"/>
    <w:rsid w:val="0028529B"/>
    <w:rsid w:val="002B464F"/>
    <w:rsid w:val="002D5E46"/>
    <w:rsid w:val="00311F60"/>
    <w:rsid w:val="00371A2F"/>
    <w:rsid w:val="003A58DA"/>
    <w:rsid w:val="00404D1E"/>
    <w:rsid w:val="004169FA"/>
    <w:rsid w:val="00474083"/>
    <w:rsid w:val="00475678"/>
    <w:rsid w:val="0049205D"/>
    <w:rsid w:val="004C36CC"/>
    <w:rsid w:val="004D158E"/>
    <w:rsid w:val="00523F89"/>
    <w:rsid w:val="00552AD6"/>
    <w:rsid w:val="00565CE3"/>
    <w:rsid w:val="005C746D"/>
    <w:rsid w:val="005D4CF8"/>
    <w:rsid w:val="005F08A2"/>
    <w:rsid w:val="00623478"/>
    <w:rsid w:val="00643D37"/>
    <w:rsid w:val="0065435B"/>
    <w:rsid w:val="00667AB6"/>
    <w:rsid w:val="00690FB9"/>
    <w:rsid w:val="00695F96"/>
    <w:rsid w:val="006A0154"/>
    <w:rsid w:val="006E5715"/>
    <w:rsid w:val="0072331A"/>
    <w:rsid w:val="00754FC0"/>
    <w:rsid w:val="0077383D"/>
    <w:rsid w:val="007A48A9"/>
    <w:rsid w:val="007F25E4"/>
    <w:rsid w:val="0081380C"/>
    <w:rsid w:val="008245FF"/>
    <w:rsid w:val="008878E6"/>
    <w:rsid w:val="008906ED"/>
    <w:rsid w:val="008B5A6C"/>
    <w:rsid w:val="008C7578"/>
    <w:rsid w:val="00902748"/>
    <w:rsid w:val="00904D45"/>
    <w:rsid w:val="00952D83"/>
    <w:rsid w:val="00960F00"/>
    <w:rsid w:val="009756BF"/>
    <w:rsid w:val="00997707"/>
    <w:rsid w:val="009C516F"/>
    <w:rsid w:val="009C55D2"/>
    <w:rsid w:val="009E0587"/>
    <w:rsid w:val="009E39D2"/>
    <w:rsid w:val="009E702B"/>
    <w:rsid w:val="00A34E28"/>
    <w:rsid w:val="00A42706"/>
    <w:rsid w:val="00A42A9B"/>
    <w:rsid w:val="00A75227"/>
    <w:rsid w:val="00AA5E83"/>
    <w:rsid w:val="00AA765D"/>
    <w:rsid w:val="00AD1737"/>
    <w:rsid w:val="00B351E1"/>
    <w:rsid w:val="00BC405E"/>
    <w:rsid w:val="00BE71E3"/>
    <w:rsid w:val="00C37C0A"/>
    <w:rsid w:val="00C47EBC"/>
    <w:rsid w:val="00C51F22"/>
    <w:rsid w:val="00C6161A"/>
    <w:rsid w:val="00C676E2"/>
    <w:rsid w:val="00CA656E"/>
    <w:rsid w:val="00D45EF4"/>
    <w:rsid w:val="00D77AE7"/>
    <w:rsid w:val="00DB7A57"/>
    <w:rsid w:val="00DE2BC7"/>
    <w:rsid w:val="00DF1928"/>
    <w:rsid w:val="00DF27D0"/>
    <w:rsid w:val="00DF52E3"/>
    <w:rsid w:val="00E12D1F"/>
    <w:rsid w:val="00E76797"/>
    <w:rsid w:val="00F205CE"/>
    <w:rsid w:val="00F944FB"/>
    <w:rsid w:val="00FD5727"/>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AA5E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3Char">
    <w:name w:val="标题 3 Char"/>
    <w:basedOn w:val="a0"/>
    <w:link w:val="3"/>
    <w:uiPriority w:val="9"/>
    <w:semiHidden/>
    <w:rsid w:val="00AA5E83"/>
    <w:rPr>
      <w:b/>
      <w:bCs/>
      <w:sz w:val="32"/>
      <w:szCs w:val="32"/>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102646806">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815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27</cp:revision>
  <cp:lastPrinted>2019-06-05T13:22:00Z</cp:lastPrinted>
  <dcterms:created xsi:type="dcterms:W3CDTF">2014-09-10T07:38:00Z</dcterms:created>
  <dcterms:modified xsi:type="dcterms:W3CDTF">2019-06-05T13:22:00Z</dcterms:modified>
</cp:coreProperties>
</file>