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B710" w14:textId="77777777" w:rsidR="00695F96" w:rsidRDefault="00C53D4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7D3E90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67.3pt;z-index:251660288;mso-width-relative:margin;mso-height-relative:margin" fillcolor="#0f243e [1615]" strokecolor="black [3213]" strokeweight="1.5pt">
            <v:textbox style="mso-next-textbox:#_x0000_s1026">
              <w:txbxContent>
                <w:p w14:paraId="33C188CC" w14:textId="755B923C" w:rsidR="003F7BF6" w:rsidRDefault="00822582" w:rsidP="0019461F">
                  <w:pPr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822582"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Viral DNA / RNA Miniprep Kit</w:t>
                  </w:r>
                </w:p>
                <w:p w14:paraId="2D272B71" w14:textId="1CA57210" w:rsidR="00695F96" w:rsidRPr="00514DC7" w:rsidRDefault="00822582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822582">
                    <w:rPr>
                      <w:rFonts w:ascii="Arial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病毒基因组</w:t>
                  </w:r>
                  <w:r w:rsidRPr="00822582">
                    <w:rPr>
                      <w:rFonts w:ascii="Arial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DNA/RNA</w:t>
                  </w:r>
                  <w:r w:rsidRPr="00822582">
                    <w:rPr>
                      <w:rFonts w:ascii="Arial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提取试剂盒</w:t>
                  </w:r>
                  <w:r w:rsidR="00A27248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</w:t>
                  </w:r>
                  <w:r w:rsidR="00850DAC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5340D8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</w:t>
                  </w:r>
                  <w:r w:rsidR="002B55DD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       </w:t>
                  </w:r>
                  <w:r w:rsidR="0019461F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VK7091</w:t>
                  </w:r>
                </w:p>
              </w:txbxContent>
            </v:textbox>
          </v:shape>
        </w:pict>
      </w:r>
    </w:p>
    <w:p w14:paraId="0FE6E01E" w14:textId="779DF56E"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2730A9C1" w14:textId="15002B41" w:rsidR="00695F96" w:rsidRDefault="003F7BF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AC09F69" wp14:editId="7DFB4A0C">
            <wp:simplePos x="0" y="0"/>
            <wp:positionH relativeFrom="column">
              <wp:posOffset>5660390</wp:posOffset>
            </wp:positionH>
            <wp:positionV relativeFrom="paragraph">
              <wp:posOffset>390525</wp:posOffset>
            </wp:positionV>
            <wp:extent cx="885825" cy="361950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3D43"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6448DFDA">
          <v:shape id="_x0000_s1027" type="#_x0000_t202" style="position:absolute;left:0;text-align:left;margin-left:1.4pt;margin-top:10.55pt;width:437.55pt;height:42.75pt;z-index:251661312;mso-position-horizontal-relative:text;mso-position-vertical-relative:text;mso-width-relative:margin;mso-height-relative:margin" fillcolor="#0f243e [1615]" strokecolor="black [3213]" strokeweight="1.5pt">
            <v:textbox style="mso-next-textbox:#_x0000_s1027">
              <w:txbxContent>
                <w:p w14:paraId="536450AE" w14:textId="77777777" w:rsidR="00695F96" w:rsidRPr="00514DC7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514DC7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67CA87BB" w14:textId="7FAC6DE0" w:rsidR="003F7BF6" w:rsidRDefault="003F7BF6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20"/>
          <w:szCs w:val="20"/>
        </w:rPr>
      </w:pPr>
    </w:p>
    <w:p w14:paraId="10ED1633" w14:textId="7B10DD87" w:rsidR="00AD1737" w:rsidRPr="003F7BF6" w:rsidRDefault="00AD1737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产品简介</w:t>
      </w:r>
    </w:p>
    <w:p w14:paraId="5F01380D" w14:textId="07BC9D24" w:rsidR="00822582" w:rsidRPr="0015557B" w:rsidRDefault="00822582" w:rsidP="00822582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sz w:val="20"/>
          <w:szCs w:val="20"/>
        </w:rPr>
      </w:pPr>
      <w:r w:rsidRPr="0015557B">
        <w:rPr>
          <w:rFonts w:ascii="Arial" w:eastAsia="微软雅黑" w:hAnsi="Arial" w:cs="Arial"/>
          <w:sz w:val="20"/>
          <w:szCs w:val="20"/>
        </w:rPr>
        <w:t>本试剂</w:t>
      </w:r>
      <w:proofErr w:type="gramStart"/>
      <w:r w:rsidRPr="0015557B">
        <w:rPr>
          <w:rFonts w:ascii="Arial" w:eastAsia="微软雅黑" w:hAnsi="Arial" w:cs="Arial"/>
          <w:sz w:val="20"/>
          <w:szCs w:val="20"/>
        </w:rPr>
        <w:t>盒采用</w:t>
      </w:r>
      <w:proofErr w:type="gramEnd"/>
      <w:r w:rsidRPr="0015557B">
        <w:rPr>
          <w:rFonts w:ascii="Arial" w:eastAsia="微软雅黑" w:hAnsi="Arial" w:cs="Arial"/>
          <w:sz w:val="20"/>
          <w:szCs w:val="20"/>
        </w:rPr>
        <w:t>可以特异性结合病毒</w:t>
      </w:r>
      <w:r w:rsidRPr="0015557B">
        <w:rPr>
          <w:rFonts w:ascii="Arial" w:eastAsia="微软雅黑" w:hAnsi="Arial" w:cs="Arial"/>
          <w:sz w:val="20"/>
          <w:szCs w:val="20"/>
        </w:rPr>
        <w:t>DNA/RNA</w:t>
      </w:r>
      <w:r w:rsidRPr="0015557B">
        <w:rPr>
          <w:rFonts w:ascii="Arial" w:eastAsia="微软雅黑" w:hAnsi="Arial" w:cs="Arial"/>
          <w:sz w:val="20"/>
          <w:szCs w:val="20"/>
        </w:rPr>
        <w:t>的离心吸附柱和独特的缓冲液系统，适用于从</w:t>
      </w:r>
      <w:r w:rsidRPr="0015557B">
        <w:rPr>
          <w:rFonts w:ascii="Arial" w:eastAsia="微软雅黑" w:hAnsi="Arial" w:cs="Arial"/>
          <w:sz w:val="20"/>
          <w:szCs w:val="20"/>
        </w:rPr>
        <w:t>200μl</w:t>
      </w:r>
      <w:r w:rsidRPr="0015557B">
        <w:rPr>
          <w:rFonts w:ascii="Arial" w:eastAsia="微软雅黑" w:hAnsi="Arial" w:cs="Arial"/>
          <w:sz w:val="20"/>
          <w:szCs w:val="20"/>
        </w:rPr>
        <w:t>血浆</w:t>
      </w:r>
      <w:r w:rsidR="0015557B" w:rsidRPr="0015557B">
        <w:rPr>
          <w:rFonts w:ascii="Arial" w:eastAsia="微软雅黑" w:hAnsi="Arial" w:cs="Arial"/>
          <w:sz w:val="20"/>
          <w:szCs w:val="20"/>
        </w:rPr>
        <w:t>、</w:t>
      </w:r>
      <w:r w:rsidRPr="0015557B">
        <w:rPr>
          <w:rFonts w:ascii="Arial" w:eastAsia="微软雅黑" w:hAnsi="Arial" w:cs="Arial"/>
          <w:sz w:val="20"/>
          <w:szCs w:val="20"/>
        </w:rPr>
        <w:t>血清</w:t>
      </w:r>
      <w:r w:rsidR="0015557B" w:rsidRPr="0015557B">
        <w:rPr>
          <w:rFonts w:ascii="Arial" w:eastAsia="微软雅黑" w:hAnsi="Arial" w:cs="Arial"/>
          <w:sz w:val="20"/>
          <w:szCs w:val="20"/>
        </w:rPr>
        <w:t>、</w:t>
      </w:r>
      <w:r w:rsidRPr="0015557B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拭子</w:t>
      </w:r>
      <w:r w:rsidR="0015557B" w:rsidRPr="0015557B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、</w:t>
      </w:r>
      <w:r w:rsidRPr="0015557B">
        <w:rPr>
          <w:rFonts w:ascii="Arial" w:eastAsia="微软雅黑" w:hAnsi="Arial" w:cs="Arial"/>
          <w:sz w:val="20"/>
          <w:szCs w:val="20"/>
        </w:rPr>
        <w:t>淋巴液</w:t>
      </w:r>
      <w:r w:rsidRPr="0015557B">
        <w:rPr>
          <w:rFonts w:ascii="Arial" w:eastAsia="微软雅黑" w:hAnsi="Arial" w:cs="Arial"/>
          <w:sz w:val="20"/>
          <w:szCs w:val="20"/>
        </w:rPr>
        <w:t>等样品</w:t>
      </w:r>
      <w:r w:rsidRPr="0015557B">
        <w:rPr>
          <w:rFonts w:ascii="Arial" w:eastAsia="微软雅黑" w:hAnsi="Arial" w:cs="Arial"/>
          <w:sz w:val="20"/>
          <w:szCs w:val="20"/>
        </w:rPr>
        <w:t>中提取病毒的</w:t>
      </w:r>
      <w:r w:rsidRPr="0015557B">
        <w:rPr>
          <w:rFonts w:ascii="Arial" w:eastAsia="微软雅黑" w:hAnsi="Arial" w:cs="Arial"/>
          <w:sz w:val="20"/>
          <w:szCs w:val="20"/>
        </w:rPr>
        <w:t>DNA/RNA</w:t>
      </w:r>
      <w:r w:rsidRPr="0015557B">
        <w:rPr>
          <w:rFonts w:ascii="Arial" w:eastAsia="微软雅黑" w:hAnsi="Arial" w:cs="Arial"/>
          <w:sz w:val="20"/>
          <w:szCs w:val="20"/>
        </w:rPr>
        <w:t>。离心吸附柱中采用的硅基质材料</w:t>
      </w:r>
      <w:r w:rsidRPr="0015557B">
        <w:rPr>
          <w:rFonts w:ascii="Arial" w:eastAsia="微软雅黑" w:hAnsi="Arial" w:cs="Arial"/>
          <w:sz w:val="20"/>
          <w:szCs w:val="20"/>
        </w:rPr>
        <w:t>可以</w:t>
      </w:r>
      <w:r w:rsidRPr="0015557B">
        <w:rPr>
          <w:rFonts w:ascii="Arial" w:eastAsia="微软雅黑" w:hAnsi="Arial" w:cs="Arial"/>
          <w:sz w:val="20"/>
          <w:szCs w:val="20"/>
        </w:rPr>
        <w:t>高效、专一吸附</w:t>
      </w:r>
      <w:r w:rsidRPr="0015557B">
        <w:rPr>
          <w:rFonts w:ascii="Arial" w:eastAsia="微软雅黑" w:hAnsi="Arial" w:cs="Arial"/>
          <w:sz w:val="20"/>
          <w:szCs w:val="20"/>
        </w:rPr>
        <w:t>DNA/RNA</w:t>
      </w:r>
      <w:r w:rsidRPr="0015557B">
        <w:rPr>
          <w:rFonts w:ascii="Arial" w:eastAsia="微软雅黑" w:hAnsi="Arial" w:cs="Arial"/>
          <w:sz w:val="20"/>
          <w:szCs w:val="20"/>
        </w:rPr>
        <w:t>，可最大限度去除杂质蛋白等。提取的病毒</w:t>
      </w:r>
      <w:r w:rsidRPr="0015557B">
        <w:rPr>
          <w:rFonts w:ascii="Arial" w:eastAsia="微软雅黑" w:hAnsi="Arial" w:cs="Arial"/>
          <w:sz w:val="20"/>
          <w:szCs w:val="20"/>
        </w:rPr>
        <w:t>DNA/RNA</w:t>
      </w:r>
      <w:r w:rsidRPr="0015557B">
        <w:rPr>
          <w:rFonts w:ascii="Arial" w:eastAsia="微软雅黑" w:hAnsi="Arial" w:cs="Arial"/>
          <w:sz w:val="20"/>
          <w:szCs w:val="20"/>
        </w:rPr>
        <w:t>纯度高，质量稳定可靠，可适用于各种常规操作，包括酶切、</w:t>
      </w:r>
      <w:r w:rsidRPr="0015557B">
        <w:rPr>
          <w:rFonts w:ascii="Arial" w:eastAsia="微软雅黑" w:hAnsi="Arial" w:cs="Arial"/>
          <w:sz w:val="20"/>
          <w:szCs w:val="20"/>
        </w:rPr>
        <w:t>PCR</w:t>
      </w:r>
      <w:r w:rsidRPr="0015557B">
        <w:rPr>
          <w:rFonts w:ascii="Arial" w:eastAsia="微软雅黑" w:hAnsi="Arial" w:cs="Arial"/>
          <w:sz w:val="20"/>
          <w:szCs w:val="20"/>
        </w:rPr>
        <w:t>、文库构建、</w:t>
      </w:r>
      <w:r w:rsidRPr="0015557B">
        <w:rPr>
          <w:rFonts w:ascii="Arial" w:eastAsia="微软雅黑" w:hAnsi="Arial" w:cs="Arial"/>
          <w:sz w:val="20"/>
          <w:szCs w:val="20"/>
        </w:rPr>
        <w:t>Southern</w:t>
      </w:r>
      <w:r w:rsidRPr="0015557B">
        <w:rPr>
          <w:rFonts w:ascii="Arial" w:eastAsia="微软雅黑" w:hAnsi="Arial" w:cs="Arial"/>
          <w:sz w:val="20"/>
          <w:szCs w:val="20"/>
        </w:rPr>
        <w:t>杂交等实验。</w:t>
      </w:r>
    </w:p>
    <w:p w14:paraId="369CD6BD" w14:textId="537572C7" w:rsidR="0019461F" w:rsidRDefault="0019461F" w:rsidP="003F7BF6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产品特点</w:t>
      </w:r>
    </w:p>
    <w:p w14:paraId="7A4D8081" w14:textId="1CBB35D3" w:rsidR="00822582" w:rsidRPr="00822582" w:rsidRDefault="00822582" w:rsidP="008225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快速纯化得到高质量病毒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DNA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和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RNA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。</w:t>
      </w:r>
    </w:p>
    <w:p w14:paraId="0080C208" w14:textId="6D0A9842" w:rsidR="00822582" w:rsidRPr="00822582" w:rsidRDefault="00822582" w:rsidP="008225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重复性强，产量高。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 xml:space="preserve"> </w:t>
      </w:r>
    </w:p>
    <w:p w14:paraId="66A056B7" w14:textId="4689CBE5" w:rsidR="00822582" w:rsidRPr="00822582" w:rsidRDefault="00822582" w:rsidP="008225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无有机抽提或乙醇沉淀。</w:t>
      </w:r>
    </w:p>
    <w:p w14:paraId="5BC12471" w14:textId="5740EDE1" w:rsidR="00822582" w:rsidRPr="00822582" w:rsidRDefault="00822582" w:rsidP="008225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完全去除污染物和抑制剂，方便下游应用。</w:t>
      </w:r>
    </w:p>
    <w:p w14:paraId="19328F4B" w14:textId="77777777" w:rsidR="005D4CF8" w:rsidRPr="003F7BF6" w:rsidRDefault="0019461F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</w:t>
      </w:r>
      <w:r w:rsidR="003B5017"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包装</w:t>
      </w:r>
    </w:p>
    <w:tbl>
      <w:tblPr>
        <w:tblStyle w:val="ab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552"/>
        <w:gridCol w:w="3118"/>
      </w:tblGrid>
      <w:tr w:rsidR="000957C9" w:rsidRPr="003F7BF6" w14:paraId="532CA7BB" w14:textId="77777777" w:rsidTr="0015557B">
        <w:tc>
          <w:tcPr>
            <w:tcW w:w="1985" w:type="dxa"/>
            <w:shd w:val="clear" w:color="auto" w:fill="AA72D4"/>
          </w:tcPr>
          <w:p w14:paraId="43AFE3B9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  <w:t>组分</w:t>
            </w:r>
          </w:p>
        </w:tc>
        <w:tc>
          <w:tcPr>
            <w:tcW w:w="2551" w:type="dxa"/>
            <w:shd w:val="clear" w:color="auto" w:fill="AA72D4"/>
          </w:tcPr>
          <w:p w14:paraId="4DC001E1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  <w:t>50 tests</w:t>
            </w:r>
          </w:p>
        </w:tc>
        <w:tc>
          <w:tcPr>
            <w:tcW w:w="2552" w:type="dxa"/>
            <w:shd w:val="clear" w:color="auto" w:fill="AA72D4"/>
          </w:tcPr>
          <w:p w14:paraId="5A14EE20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  <w:t>100 tests</w:t>
            </w:r>
          </w:p>
        </w:tc>
        <w:tc>
          <w:tcPr>
            <w:tcW w:w="3118" w:type="dxa"/>
            <w:shd w:val="clear" w:color="auto" w:fill="AA72D4"/>
          </w:tcPr>
          <w:p w14:paraId="70003636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  <w:t>250 tests</w:t>
            </w:r>
          </w:p>
        </w:tc>
      </w:tr>
      <w:tr w:rsidR="000957C9" w:rsidRPr="003F7BF6" w14:paraId="75DF4BF9" w14:textId="77777777" w:rsidTr="0015557B">
        <w:tc>
          <w:tcPr>
            <w:tcW w:w="1985" w:type="dxa"/>
          </w:tcPr>
          <w:p w14:paraId="470D9A11" w14:textId="7E581974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 xml:space="preserve">Solution </w:t>
            </w:r>
            <w:r w:rsidR="00822582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V</w:t>
            </w:r>
            <w:r w:rsidRPr="003F7BF6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L</w:t>
            </w:r>
          </w:p>
        </w:tc>
        <w:tc>
          <w:tcPr>
            <w:tcW w:w="2551" w:type="dxa"/>
          </w:tcPr>
          <w:p w14:paraId="6FDC66EC" w14:textId="6C74A234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="0082258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mL</w:t>
            </w:r>
          </w:p>
        </w:tc>
        <w:tc>
          <w:tcPr>
            <w:tcW w:w="2552" w:type="dxa"/>
          </w:tcPr>
          <w:p w14:paraId="75656963" w14:textId="254165AF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2</w:t>
            </w:r>
            <w:r w:rsidR="0082258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mL</w:t>
            </w:r>
          </w:p>
        </w:tc>
        <w:tc>
          <w:tcPr>
            <w:tcW w:w="3118" w:type="dxa"/>
          </w:tcPr>
          <w:p w14:paraId="4E88EC55" w14:textId="70581E63" w:rsidR="000957C9" w:rsidRPr="003F7BF6" w:rsidRDefault="0082258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50</w:t>
            </w:r>
            <w:r w:rsidR="00514DC7"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mL</w:t>
            </w:r>
          </w:p>
        </w:tc>
      </w:tr>
      <w:tr w:rsidR="00D15C08" w:rsidRPr="003F7BF6" w14:paraId="342ACF7C" w14:textId="77777777" w:rsidTr="0015557B">
        <w:tc>
          <w:tcPr>
            <w:tcW w:w="1985" w:type="dxa"/>
          </w:tcPr>
          <w:p w14:paraId="5520219E" w14:textId="36B109EF" w:rsidR="00D15C08" w:rsidRPr="003F7BF6" w:rsidRDefault="00D15C08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S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olution VB</w:t>
            </w:r>
          </w:p>
        </w:tc>
        <w:tc>
          <w:tcPr>
            <w:tcW w:w="2551" w:type="dxa"/>
          </w:tcPr>
          <w:p w14:paraId="4CB686B6" w14:textId="43059985" w:rsidR="00D15C08" w:rsidRPr="003F7BF6" w:rsidRDefault="00D15C08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 mL</w:t>
            </w:r>
          </w:p>
        </w:tc>
        <w:tc>
          <w:tcPr>
            <w:tcW w:w="2552" w:type="dxa"/>
          </w:tcPr>
          <w:p w14:paraId="115AC591" w14:textId="45B76F2E" w:rsidR="00D15C08" w:rsidRPr="003F7BF6" w:rsidRDefault="00D15C08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 mL</w:t>
            </w:r>
          </w:p>
        </w:tc>
        <w:tc>
          <w:tcPr>
            <w:tcW w:w="3118" w:type="dxa"/>
          </w:tcPr>
          <w:p w14:paraId="625A1029" w14:textId="7FDF68E5" w:rsidR="00D15C08" w:rsidRDefault="00D15C08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00 mL</w:t>
            </w:r>
          </w:p>
        </w:tc>
      </w:tr>
      <w:tr w:rsidR="000957C9" w:rsidRPr="003F7BF6" w14:paraId="7AF723C4" w14:textId="77777777" w:rsidTr="0015557B">
        <w:tc>
          <w:tcPr>
            <w:tcW w:w="1985" w:type="dxa"/>
          </w:tcPr>
          <w:p w14:paraId="12727A28" w14:textId="285226A7" w:rsidR="000957C9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Nase-free Water</w:t>
            </w:r>
          </w:p>
        </w:tc>
        <w:tc>
          <w:tcPr>
            <w:tcW w:w="2551" w:type="dxa"/>
          </w:tcPr>
          <w:p w14:paraId="4CC51D2F" w14:textId="2D862AE3" w:rsidR="000957C9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10</w:t>
            </w:r>
            <w:r w:rsidR="00514DC7"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mL</w:t>
            </w:r>
          </w:p>
        </w:tc>
        <w:tc>
          <w:tcPr>
            <w:tcW w:w="2552" w:type="dxa"/>
          </w:tcPr>
          <w:p w14:paraId="40FD66F2" w14:textId="0E588572" w:rsidR="000957C9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2</w:t>
            </w:r>
            <w:r w:rsidR="00514DC7"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 mL</w:t>
            </w:r>
          </w:p>
        </w:tc>
        <w:tc>
          <w:tcPr>
            <w:tcW w:w="3118" w:type="dxa"/>
          </w:tcPr>
          <w:p w14:paraId="546327B5" w14:textId="51DAB952" w:rsidR="000957C9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50</w:t>
            </w:r>
            <w:r w:rsidR="00514DC7"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mL</w:t>
            </w:r>
          </w:p>
        </w:tc>
      </w:tr>
      <w:tr w:rsidR="000957C9" w:rsidRPr="003F7BF6" w14:paraId="7F864FFE" w14:textId="77777777" w:rsidTr="0015557B">
        <w:tc>
          <w:tcPr>
            <w:tcW w:w="1985" w:type="dxa"/>
          </w:tcPr>
          <w:p w14:paraId="76240E4F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DNA Wash Buffer</w:t>
            </w:r>
          </w:p>
        </w:tc>
        <w:tc>
          <w:tcPr>
            <w:tcW w:w="2551" w:type="dxa"/>
          </w:tcPr>
          <w:p w14:paraId="6045F37E" w14:textId="3164A78C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12 </w:t>
            </w:r>
            <w:proofErr w:type="gramStart"/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mL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add 48ml </w:t>
            </w:r>
            <w:proofErr w:type="spellStart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ethenol</w:t>
            </w:r>
            <w:proofErr w:type="spell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69B2048" w14:textId="0104D4CF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24 </w:t>
            </w:r>
            <w:proofErr w:type="gramStart"/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mL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add 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96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m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l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ethenol</w:t>
            </w:r>
            <w:proofErr w:type="spell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8325F7F" w14:textId="0EB997E5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60 </w:t>
            </w:r>
            <w:proofErr w:type="gramStart"/>
            <w:r w:rsidRPr="003F7BF6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mL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add 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240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m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l</w:t>
            </w:r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ethenol</w:t>
            </w:r>
            <w:proofErr w:type="spellEnd"/>
            <w:r w:rsidR="0015557B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0957C9" w:rsidRPr="003F7BF6" w14:paraId="7578B3C7" w14:textId="77777777" w:rsidTr="0015557B">
        <w:tc>
          <w:tcPr>
            <w:tcW w:w="1985" w:type="dxa"/>
          </w:tcPr>
          <w:p w14:paraId="0EE3A202" w14:textId="77777777" w:rsidR="000957C9" w:rsidRPr="003F7BF6" w:rsidRDefault="000957C9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Proteinase K</w:t>
            </w:r>
          </w:p>
        </w:tc>
        <w:tc>
          <w:tcPr>
            <w:tcW w:w="2551" w:type="dxa"/>
          </w:tcPr>
          <w:p w14:paraId="4DCAE1FF" w14:textId="77777777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 xml:space="preserve">1×1000 </w:t>
            </w:r>
            <w:proofErr w:type="spellStart"/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552" w:type="dxa"/>
          </w:tcPr>
          <w:p w14:paraId="7B4CC11C" w14:textId="77777777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 xml:space="preserve">2×1000 </w:t>
            </w:r>
            <w:proofErr w:type="spellStart"/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3118" w:type="dxa"/>
          </w:tcPr>
          <w:p w14:paraId="4A994855" w14:textId="77777777" w:rsidR="000957C9" w:rsidRPr="003F7BF6" w:rsidRDefault="00514DC7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 xml:space="preserve">5×1000 </w:t>
            </w:r>
            <w:proofErr w:type="spellStart"/>
            <w:r w:rsidRPr="003F7BF6">
              <w:rPr>
                <w:rFonts w:ascii="Arial" w:eastAsia="微软雅黑" w:hAnsi="Arial" w:cs="Arial"/>
                <w:kern w:val="0"/>
                <w:sz w:val="20"/>
                <w:szCs w:val="20"/>
              </w:rPr>
              <w:t>μl</w:t>
            </w:r>
            <w:proofErr w:type="spellEnd"/>
          </w:p>
        </w:tc>
      </w:tr>
      <w:tr w:rsidR="0015557B" w:rsidRPr="003F7BF6" w14:paraId="7DA7F329" w14:textId="77777777" w:rsidTr="0015557B">
        <w:tc>
          <w:tcPr>
            <w:tcW w:w="1985" w:type="dxa"/>
          </w:tcPr>
          <w:p w14:paraId="45FAC14A" w14:textId="0E077862" w:rsidR="0015557B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C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olumn tube</w:t>
            </w:r>
          </w:p>
        </w:tc>
        <w:tc>
          <w:tcPr>
            <w:tcW w:w="2551" w:type="dxa"/>
          </w:tcPr>
          <w:p w14:paraId="3FD611C5" w14:textId="14244033" w:rsidR="0015557B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微软雅黑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12747CE6" w14:textId="0ED5A74B" w:rsidR="0015557B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微软雅黑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14:paraId="19E83E3A" w14:textId="06959834" w:rsidR="0015557B" w:rsidRPr="003F7BF6" w:rsidRDefault="0015557B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微软雅黑" w:hAnsi="Arial" w:cs="Arial"/>
                <w:kern w:val="0"/>
                <w:sz w:val="20"/>
                <w:szCs w:val="20"/>
              </w:rPr>
              <w:t>50</w:t>
            </w:r>
          </w:p>
        </w:tc>
      </w:tr>
    </w:tbl>
    <w:p w14:paraId="3295BD66" w14:textId="5D4274A2" w:rsidR="00DB7A57" w:rsidRDefault="00DB7A57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操作方法</w:t>
      </w:r>
    </w:p>
    <w:p w14:paraId="6D2B638A" w14:textId="5E55D7B2" w:rsidR="00822582" w:rsidRPr="00822582" w:rsidRDefault="00822582" w:rsidP="00822582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取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1.5 mL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离心管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（</w:t>
      </w:r>
      <w:r w:rsidR="0015557B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已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去核酸酶处理）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，加入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200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样本</w:t>
      </w:r>
      <w:r w:rsidR="007165C9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，</w:t>
      </w:r>
      <w:r w:rsidR="007165C9"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20 </w:t>
      </w:r>
      <w:proofErr w:type="spellStart"/>
      <w:r w:rsidR="007165C9"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="007165C9"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 xml:space="preserve"> </w:t>
      </w:r>
      <w:r w:rsidR="007165C9" w:rsidRPr="00822582">
        <w:rPr>
          <w:rFonts w:ascii="Arial" w:eastAsia="微软雅黑" w:hAnsi="Arial" w:cs="Arial"/>
          <w:b/>
          <w:kern w:val="0"/>
          <w:sz w:val="20"/>
          <w:szCs w:val="20"/>
        </w:rPr>
        <w:t>Proteinase K</w:t>
      </w:r>
      <w:r w:rsidR="007165C9"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200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 </w:t>
      </w:r>
      <w:r w:rsidRPr="00822582">
        <w:rPr>
          <w:rFonts w:ascii="Arial" w:eastAsia="微软雅黑" w:hAnsi="Arial" w:cs="Arial"/>
          <w:b/>
          <w:kern w:val="0"/>
          <w:sz w:val="20"/>
          <w:szCs w:val="20"/>
        </w:rPr>
        <w:t>Solution VL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</w:t>
      </w:r>
      <w:r w:rsidR="0015557B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4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异丙醇</w:t>
      </w:r>
      <w:r w:rsidRPr="00822582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（自备）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，涡旋震荡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5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秒后，置于室温，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的恒温混匀仪震荡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10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分钟。</w:t>
      </w:r>
    </w:p>
    <w:p w14:paraId="1182AF4E" w14:textId="40D6E71F" w:rsidR="00822582" w:rsidRDefault="00822582" w:rsidP="00822582">
      <w:pPr>
        <w:autoSpaceDE w:val="0"/>
        <w:autoSpaceDN w:val="0"/>
        <w:adjustRightInd w:val="0"/>
        <w:spacing w:line="400" w:lineRule="exact"/>
        <w:ind w:leftChars="150" w:left="315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备注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：湿拭子样本，充分震荡混匀后取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200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进行提取</w:t>
      </w:r>
      <w:r w:rsidR="007165C9"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；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干拭子样本浸泡于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400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生理盐水中，充分震荡混匀后静置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5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分钟后，取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200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进行提取。</w:t>
      </w:r>
    </w:p>
    <w:p w14:paraId="0F6D6D2D" w14:textId="61ADDCFF" w:rsidR="00D15C08" w:rsidRPr="00822582" w:rsidRDefault="00D15C08" w:rsidP="00D15C08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</w:pPr>
      <w:r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上述溶液中加入</w:t>
      </w:r>
      <w:r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4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>
        <w:rPr>
          <w:rFonts w:ascii="Arial" w:eastAsia="微软雅黑" w:hAnsi="Arial" w:cs="Arial" w:hint="eastAsia"/>
          <w:b/>
          <w:kern w:val="0"/>
          <w:sz w:val="20"/>
          <w:szCs w:val="20"/>
        </w:rPr>
        <w:t xml:space="preserve"> </w:t>
      </w:r>
      <w:r>
        <w:rPr>
          <w:rFonts w:ascii="Arial" w:eastAsia="微软雅黑" w:hAnsi="Arial" w:cs="Arial" w:hint="eastAsia"/>
          <w:b/>
          <w:kern w:val="0"/>
          <w:sz w:val="20"/>
          <w:szCs w:val="20"/>
        </w:rPr>
        <w:t>S</w:t>
      </w:r>
      <w:r>
        <w:rPr>
          <w:rFonts w:ascii="Arial" w:eastAsia="微软雅黑" w:hAnsi="Arial" w:cs="Arial"/>
          <w:b/>
          <w:kern w:val="0"/>
          <w:sz w:val="20"/>
          <w:szCs w:val="20"/>
        </w:rPr>
        <w:t>olution VB</w:t>
      </w:r>
      <w:r w:rsidRPr="00D15C08">
        <w:rPr>
          <w:rFonts w:ascii="Arial" w:eastAsia="微软雅黑" w:hAnsi="Arial" w:cs="Arial" w:hint="eastAsia"/>
          <w:bCs/>
          <w:kern w:val="0"/>
          <w:sz w:val="20"/>
          <w:szCs w:val="20"/>
        </w:rPr>
        <w:t>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充分混匀</w:t>
      </w:r>
      <w:r>
        <w:rPr>
          <w:rFonts w:ascii="Arial" w:eastAsia="微软雅黑" w:hAnsi="Arial" w:cs="Arial" w:hint="eastAsia"/>
          <w:bCs/>
          <w:color w:val="000000" w:themeColor="text1"/>
          <w:kern w:val="0"/>
          <w:sz w:val="20"/>
          <w:szCs w:val="20"/>
        </w:rPr>
        <w:t>。</w:t>
      </w:r>
    </w:p>
    <w:p w14:paraId="5CFB8192" w14:textId="6414307C" w:rsidR="00822582" w:rsidRPr="00822582" w:rsidRDefault="00822582" w:rsidP="00766C83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将步骤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所得溶液加入到吸附柱中。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（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~13,400</w:t>
      </w:r>
      <w:bookmarkStart w:id="0" w:name="_GoBack"/>
      <w:bookmarkEnd w:id="0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g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）离心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分钟，倒掉收集管中的废液，将吸附柱重新放回收集管中。</w:t>
      </w:r>
    </w:p>
    <w:p w14:paraId="0E9033BB" w14:textId="1A207F53" w:rsidR="00822582" w:rsidRPr="00822582" w:rsidRDefault="00822582" w:rsidP="00822582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向吸附柱中加入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500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 </w:t>
      </w:r>
      <w:r w:rsidRPr="003F7BF6">
        <w:rPr>
          <w:rFonts w:ascii="Arial" w:eastAsia="微软雅黑" w:hAnsi="Arial" w:cs="Arial"/>
          <w:b/>
          <w:kern w:val="0"/>
          <w:sz w:val="20"/>
          <w:szCs w:val="20"/>
        </w:rPr>
        <w:t>DNA Wash Buffer</w:t>
      </w:r>
      <w:r w:rsidR="007165C9" w:rsidRPr="0015557B">
        <w:rPr>
          <w:rFonts w:ascii="Arial" w:eastAsia="微软雅黑" w:hAnsi="Arial" w:cs="Arial" w:hint="eastAsia"/>
          <w:bCs/>
          <w:kern w:val="0"/>
          <w:sz w:val="20"/>
          <w:szCs w:val="20"/>
        </w:rPr>
        <w:t>（使用前请先检查是否已加入无水乙醇）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分钟，倒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lastRenderedPageBreak/>
        <w:t>掉收集管中的废液，将吸附柱重新放回收集管中。</w:t>
      </w:r>
    </w:p>
    <w:p w14:paraId="76FD6526" w14:textId="5D1571F9" w:rsidR="00822582" w:rsidRPr="00822582" w:rsidRDefault="00822582" w:rsidP="00822582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向吸附柱中加入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500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 </w:t>
      </w:r>
      <w:r w:rsidR="0015557B" w:rsidRPr="003F7BF6">
        <w:rPr>
          <w:rFonts w:ascii="Arial" w:eastAsia="微软雅黑" w:hAnsi="Arial" w:cs="Arial"/>
          <w:b/>
          <w:kern w:val="0"/>
          <w:sz w:val="20"/>
          <w:szCs w:val="20"/>
        </w:rPr>
        <w:t>DNA Wash Buffer</w:t>
      </w:r>
      <w:r w:rsidR="0015557B" w:rsidRPr="0015557B">
        <w:rPr>
          <w:rFonts w:ascii="Arial" w:eastAsia="微软雅黑" w:hAnsi="Arial" w:cs="Arial" w:hint="eastAsia"/>
          <w:bCs/>
          <w:kern w:val="0"/>
          <w:sz w:val="20"/>
          <w:szCs w:val="20"/>
        </w:rPr>
        <w:t>（使用前请先检查是否已加入无水乙醇）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分钟，倒掉收集管中的废液，将吸附柱重新放回收集管中。</w:t>
      </w:r>
    </w:p>
    <w:p w14:paraId="721E5AFD" w14:textId="321A7216" w:rsidR="00822582" w:rsidRPr="00822582" w:rsidRDefault="00822582" w:rsidP="00822582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2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分钟，倒掉收集管中的废液。将吸附柱置于室温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2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分钟，晾干。</w:t>
      </w:r>
    </w:p>
    <w:p w14:paraId="5981497C" w14:textId="4834BC8B" w:rsidR="00822582" w:rsidRPr="00822582" w:rsidRDefault="00822582" w:rsidP="00822582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</w:pP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将吸附柱置于收集管中，向</w:t>
      </w:r>
      <w:proofErr w:type="gram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吸附柱膜的</w:t>
      </w:r>
      <w:proofErr w:type="gramEnd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中间部位悬空加入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 xml:space="preserve">40-100 </w:t>
      </w:r>
      <w:proofErr w:type="spellStart"/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μL</w:t>
      </w:r>
      <w:proofErr w:type="spellEnd"/>
      <w:r w:rsidR="0015557B" w:rsidRPr="0015557B">
        <w:rPr>
          <w:rFonts w:ascii="Arial" w:eastAsia="微软雅黑" w:hAnsi="Arial" w:cs="Arial" w:hint="eastAsia"/>
          <w:b/>
          <w:kern w:val="0"/>
          <w:sz w:val="20"/>
          <w:szCs w:val="20"/>
        </w:rPr>
        <w:t xml:space="preserve"> </w:t>
      </w:r>
      <w:r w:rsidR="0015557B">
        <w:rPr>
          <w:rFonts w:ascii="Arial" w:eastAsia="微软雅黑" w:hAnsi="Arial" w:cs="Arial" w:hint="eastAsia"/>
          <w:b/>
          <w:kern w:val="0"/>
          <w:sz w:val="20"/>
          <w:szCs w:val="20"/>
        </w:rPr>
        <w:t>R</w:t>
      </w:r>
      <w:r w:rsidR="0015557B">
        <w:rPr>
          <w:rFonts w:ascii="Arial" w:eastAsia="微软雅黑" w:hAnsi="Arial" w:cs="Arial"/>
          <w:b/>
          <w:kern w:val="0"/>
          <w:sz w:val="20"/>
          <w:szCs w:val="20"/>
        </w:rPr>
        <w:t>Nase-free Water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，室温放置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2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12,000 rpm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离心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1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分钟，收集核酸溶液。置于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-80</w:t>
      </w:r>
      <w:r w:rsidRPr="00822582">
        <w:rPr>
          <w:rFonts w:ascii="宋体" w:eastAsia="宋体" w:hAnsi="宋体" w:cs="宋体" w:hint="eastAsia"/>
          <w:bCs/>
          <w:color w:val="000000" w:themeColor="text1"/>
          <w:kern w:val="0"/>
          <w:sz w:val="20"/>
          <w:szCs w:val="20"/>
        </w:rPr>
        <w:t>℃</w:t>
      </w:r>
      <w:r w:rsidRPr="00822582">
        <w:rPr>
          <w:rFonts w:ascii="Arial" w:eastAsia="微软雅黑" w:hAnsi="Arial" w:cs="Arial"/>
          <w:bCs/>
          <w:color w:val="000000" w:themeColor="text1"/>
          <w:kern w:val="0"/>
          <w:sz w:val="20"/>
          <w:szCs w:val="20"/>
        </w:rPr>
        <w:t>长期保存。</w:t>
      </w:r>
    </w:p>
    <w:p w14:paraId="3B11EFA9" w14:textId="77777777" w:rsidR="0015557B" w:rsidRDefault="0015557B" w:rsidP="0015557B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0"/>
          <w:szCs w:val="20"/>
        </w:rPr>
      </w:pPr>
    </w:p>
    <w:p w14:paraId="332AE716" w14:textId="0BBBB4C0" w:rsidR="00850DAC" w:rsidRPr="0015557B" w:rsidRDefault="00850DAC" w:rsidP="0015557B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/>
          <w:b/>
          <w:kern w:val="0"/>
          <w:sz w:val="20"/>
          <w:szCs w:val="20"/>
        </w:rPr>
      </w:pPr>
      <w:r w:rsidRPr="0015557B">
        <w:rPr>
          <w:rFonts w:ascii="微软雅黑" w:eastAsia="微软雅黑" w:hAnsi="微软雅黑" w:cs="Arial"/>
          <w:b/>
          <w:color w:val="000000" w:themeColor="text1"/>
          <w:kern w:val="0"/>
          <w:sz w:val="20"/>
          <w:szCs w:val="20"/>
        </w:rPr>
        <w:t>保存条件</w:t>
      </w:r>
    </w:p>
    <w:p w14:paraId="63ADD7C6" w14:textId="2C7EEF9D" w:rsidR="00850DAC" w:rsidRPr="0015557B" w:rsidRDefault="0015557B" w:rsidP="0015557B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/>
          <w:bCs/>
          <w:color w:val="000000"/>
          <w:sz w:val="20"/>
          <w:szCs w:val="20"/>
          <w:shd w:val="clear" w:color="auto" w:fill="FFFFFF"/>
        </w:rPr>
      </w:pPr>
      <w:r w:rsidRPr="0015557B">
        <w:rPr>
          <w:rFonts w:ascii="微软雅黑" w:eastAsia="微软雅黑" w:hAnsi="微软雅黑" w:cs="Arial"/>
          <w:b/>
          <w:kern w:val="0"/>
          <w:sz w:val="20"/>
          <w:szCs w:val="20"/>
        </w:rPr>
        <w:t>Proteinase K</w:t>
      </w:r>
      <w:r w:rsidRPr="0015557B">
        <w:rPr>
          <w:rFonts w:ascii="微软雅黑" w:eastAsia="微软雅黑" w:hAnsi="微软雅黑"/>
          <w:bCs/>
        </w:rPr>
        <w:t xml:space="preserve"> </w:t>
      </w:r>
      <w:r w:rsidRPr="0015557B">
        <w:rPr>
          <w:rFonts w:ascii="微软雅黑" w:eastAsia="微软雅黑" w:hAnsi="微软雅黑"/>
          <w:bCs/>
        </w:rPr>
        <w:t>-20</w:t>
      </w:r>
      <w:r w:rsidRPr="0015557B">
        <w:rPr>
          <w:rFonts w:ascii="微软雅黑" w:eastAsia="微软雅黑" w:hAnsi="微软雅黑" w:cs="宋体" w:hint="eastAsia"/>
          <w:bCs/>
        </w:rPr>
        <w:t>℃</w:t>
      </w:r>
      <w:r w:rsidRPr="0015557B">
        <w:rPr>
          <w:rFonts w:ascii="微软雅黑" w:eastAsia="微软雅黑" w:hAnsi="微软雅黑"/>
          <w:bCs/>
        </w:rPr>
        <w:t>保存，其余组分</w:t>
      </w:r>
      <w:r w:rsidRPr="0015557B">
        <w:rPr>
          <w:rFonts w:ascii="微软雅黑" w:eastAsia="微软雅黑" w:hAnsi="微软雅黑" w:hint="eastAsia"/>
          <w:bCs/>
        </w:rPr>
        <w:t>室温</w:t>
      </w:r>
      <w:r w:rsidRPr="0015557B">
        <w:rPr>
          <w:rFonts w:ascii="微软雅黑" w:eastAsia="微软雅黑" w:hAnsi="微软雅黑"/>
          <w:bCs/>
        </w:rPr>
        <w:t>保存，有效期12个月。使用前请检查</w:t>
      </w:r>
      <w:r w:rsidRPr="007165C9">
        <w:rPr>
          <w:rFonts w:ascii="微软雅黑" w:eastAsia="微软雅黑" w:hAnsi="微软雅黑" w:cs="Arial"/>
          <w:b/>
          <w:kern w:val="0"/>
          <w:sz w:val="20"/>
          <w:szCs w:val="20"/>
        </w:rPr>
        <w:t>Solution VL</w:t>
      </w:r>
      <w:r w:rsidRPr="0015557B">
        <w:rPr>
          <w:rFonts w:ascii="微软雅黑" w:eastAsia="微软雅黑" w:hAnsi="微软雅黑"/>
          <w:bCs/>
        </w:rPr>
        <w:t>是否出现结晶或者沉淀，如有结晶或者沉淀，请将</w:t>
      </w:r>
      <w:r w:rsidRPr="0015557B">
        <w:rPr>
          <w:rFonts w:ascii="微软雅黑" w:eastAsia="微软雅黑" w:hAnsi="微软雅黑" w:hint="eastAsia"/>
          <w:bCs/>
        </w:rPr>
        <w:t>其</w:t>
      </w:r>
      <w:r w:rsidRPr="0015557B">
        <w:rPr>
          <w:rFonts w:ascii="微软雅黑" w:eastAsia="微软雅黑" w:hAnsi="微软雅黑"/>
          <w:bCs/>
        </w:rPr>
        <w:t>于56</w:t>
      </w:r>
      <w:r w:rsidRPr="0015557B">
        <w:rPr>
          <w:rFonts w:ascii="微软雅黑" w:eastAsia="微软雅黑" w:hAnsi="微软雅黑" w:cs="宋体" w:hint="eastAsia"/>
          <w:bCs/>
        </w:rPr>
        <w:t>℃</w:t>
      </w:r>
      <w:r w:rsidRPr="0015557B">
        <w:rPr>
          <w:rFonts w:ascii="微软雅黑" w:eastAsia="微软雅黑" w:hAnsi="微软雅黑"/>
          <w:bCs/>
        </w:rPr>
        <w:t>水浴重新溶解。</w:t>
      </w:r>
    </w:p>
    <w:p w14:paraId="1F3BC171" w14:textId="77777777" w:rsidR="00850DAC" w:rsidRPr="0015557B" w:rsidRDefault="00850DAC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5278BEDA" w14:textId="77777777" w:rsidR="00623478" w:rsidRPr="003F7BF6" w:rsidRDefault="00AD1737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222222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  <w:t>仅供科学研究，不得用于临床治疗</w:t>
      </w:r>
    </w:p>
    <w:sectPr w:rsidR="00623478" w:rsidRPr="003F7BF6" w:rsidSect="003B5FA6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9077" w14:textId="77777777" w:rsidR="00C53D43" w:rsidRDefault="00C53D43" w:rsidP="0065435B">
      <w:r>
        <w:separator/>
      </w:r>
    </w:p>
  </w:endnote>
  <w:endnote w:type="continuationSeparator" w:id="0">
    <w:p w14:paraId="08E40A3F" w14:textId="77777777" w:rsidR="00C53D43" w:rsidRDefault="00C53D43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中黑简">
    <w:altName w:val="汉仪中黑简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71"/>
      <w:docPartObj>
        <w:docPartGallery w:val="Page Numbers (Bottom of Page)"/>
        <w:docPartUnique/>
      </w:docPartObj>
    </w:sdtPr>
    <w:sdtEndPr/>
    <w:sdtContent>
      <w:p w14:paraId="51A81B72" w14:textId="77777777" w:rsidR="009C516F" w:rsidRPr="009C516F" w:rsidRDefault="00684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5DD" w:rsidRPr="002B55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931B2A4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3017" w14:textId="77777777" w:rsidR="00C53D43" w:rsidRDefault="00C53D43" w:rsidP="0065435B">
      <w:r>
        <w:separator/>
      </w:r>
    </w:p>
  </w:footnote>
  <w:footnote w:type="continuationSeparator" w:id="0">
    <w:p w14:paraId="587E397E" w14:textId="77777777" w:rsidR="00C53D43" w:rsidRDefault="00C53D43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A04107"/>
    <w:multiLevelType w:val="hybridMultilevel"/>
    <w:tmpl w:val="8D3004E4"/>
    <w:lvl w:ilvl="0" w:tplc="3466B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DF7DF3"/>
    <w:multiLevelType w:val="hybridMultilevel"/>
    <w:tmpl w:val="287ECA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319B1"/>
    <w:multiLevelType w:val="hybridMultilevel"/>
    <w:tmpl w:val="35A08C52"/>
    <w:lvl w:ilvl="0" w:tplc="3190B7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FE7970"/>
    <w:multiLevelType w:val="hybridMultilevel"/>
    <w:tmpl w:val="83385B2A"/>
    <w:lvl w:ilvl="0" w:tplc="CD48D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65B9A"/>
    <w:rsid w:val="000673A2"/>
    <w:rsid w:val="00071EFE"/>
    <w:rsid w:val="00073020"/>
    <w:rsid w:val="000957C9"/>
    <w:rsid w:val="0009712E"/>
    <w:rsid w:val="000A4EB5"/>
    <w:rsid w:val="000A61A3"/>
    <w:rsid w:val="000B7599"/>
    <w:rsid w:val="000E4C23"/>
    <w:rsid w:val="00102361"/>
    <w:rsid w:val="00127CAE"/>
    <w:rsid w:val="00143960"/>
    <w:rsid w:val="0015557B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B55DD"/>
    <w:rsid w:val="002D5E46"/>
    <w:rsid w:val="00311F60"/>
    <w:rsid w:val="00337B73"/>
    <w:rsid w:val="00371A2F"/>
    <w:rsid w:val="003851B5"/>
    <w:rsid w:val="003A58DA"/>
    <w:rsid w:val="003B5017"/>
    <w:rsid w:val="003B5FA6"/>
    <w:rsid w:val="003F7BF6"/>
    <w:rsid w:val="004169FA"/>
    <w:rsid w:val="00444513"/>
    <w:rsid w:val="00474083"/>
    <w:rsid w:val="00475678"/>
    <w:rsid w:val="0049205D"/>
    <w:rsid w:val="004D158E"/>
    <w:rsid w:val="00514DC7"/>
    <w:rsid w:val="00523F89"/>
    <w:rsid w:val="005340D8"/>
    <w:rsid w:val="00552AD6"/>
    <w:rsid w:val="005B7662"/>
    <w:rsid w:val="005C746D"/>
    <w:rsid w:val="005D4CF8"/>
    <w:rsid w:val="0060704A"/>
    <w:rsid w:val="00623478"/>
    <w:rsid w:val="00643D37"/>
    <w:rsid w:val="0065435B"/>
    <w:rsid w:val="0068463C"/>
    <w:rsid w:val="00690FB9"/>
    <w:rsid w:val="00695F96"/>
    <w:rsid w:val="006A0154"/>
    <w:rsid w:val="006E5715"/>
    <w:rsid w:val="006F45FA"/>
    <w:rsid w:val="007165C9"/>
    <w:rsid w:val="0072331A"/>
    <w:rsid w:val="007418CA"/>
    <w:rsid w:val="00754FC0"/>
    <w:rsid w:val="0077383D"/>
    <w:rsid w:val="00790F6A"/>
    <w:rsid w:val="007A48A9"/>
    <w:rsid w:val="007F25E4"/>
    <w:rsid w:val="008057AF"/>
    <w:rsid w:val="0081380C"/>
    <w:rsid w:val="00817A1B"/>
    <w:rsid w:val="00822582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82D97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7C0A"/>
    <w:rsid w:val="00C47EBC"/>
    <w:rsid w:val="00C51F22"/>
    <w:rsid w:val="00C53D43"/>
    <w:rsid w:val="00C6161A"/>
    <w:rsid w:val="00C806E1"/>
    <w:rsid w:val="00CA656E"/>
    <w:rsid w:val="00CC1940"/>
    <w:rsid w:val="00D15C08"/>
    <w:rsid w:val="00D45EF4"/>
    <w:rsid w:val="00D77AE7"/>
    <w:rsid w:val="00DB7A57"/>
    <w:rsid w:val="00DE2BC7"/>
    <w:rsid w:val="00DE4B1C"/>
    <w:rsid w:val="00DF1928"/>
    <w:rsid w:val="00DF27D0"/>
    <w:rsid w:val="00E76797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04BA"/>
  <w15:docId w15:val="{554CACFA-2ACB-4FD2-B3BD-DEC6D59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character" w:customStyle="1" w:styleId="A20">
    <w:name w:val="A2"/>
    <w:uiPriority w:val="99"/>
    <w:rsid w:val="005B7662"/>
    <w:rPr>
      <w:rFonts w:ascii="Arial" w:hAnsi="Arial" w:cs="Arial"/>
      <w:b/>
      <w:bCs/>
      <w:color w:val="211D1E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957C9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340D8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7</cp:revision>
  <cp:lastPrinted>2020-03-18T13:48:00Z</cp:lastPrinted>
  <dcterms:created xsi:type="dcterms:W3CDTF">2017-12-22T13:27:00Z</dcterms:created>
  <dcterms:modified xsi:type="dcterms:W3CDTF">2020-03-18T14:04:00Z</dcterms:modified>
</cp:coreProperties>
</file>