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1D1B11" w:themeFill="background2" w:themeFillShade="1A"/>
        <w:tblLook w:val="04A0" w:firstRow="1" w:lastRow="0" w:firstColumn="1" w:lastColumn="0" w:noHBand="0" w:noVBand="1"/>
      </w:tblPr>
      <w:tblGrid>
        <w:gridCol w:w="5281"/>
      </w:tblGrid>
      <w:tr w:rsidR="00F413A7" w14:paraId="1E214D91" w14:textId="77777777" w:rsidTr="00ED1AF5">
        <w:trPr>
          <w:trHeight w:val="1105"/>
        </w:trPr>
        <w:tc>
          <w:tcPr>
            <w:tcW w:w="5281" w:type="dxa"/>
            <w:shd w:val="clear" w:color="auto" w:fill="1D1B11" w:themeFill="background2" w:themeFillShade="1A"/>
          </w:tcPr>
          <w:p w14:paraId="77804339" w14:textId="2E138D5C" w:rsidR="00F413A7" w:rsidRPr="00595212" w:rsidRDefault="00595212" w:rsidP="001C53E4">
            <w:pPr>
              <w:pStyle w:val="Pa0"/>
              <w:rPr>
                <w:rFonts w:ascii="微软雅黑" w:eastAsia="微软雅黑" w:hAnsi="微软雅黑"/>
                <w:b/>
                <w:bCs/>
                <w:color w:val="FFFFFF" w:themeColor="background1"/>
                <w:sz w:val="28"/>
                <w:szCs w:val="28"/>
              </w:rPr>
            </w:pPr>
            <w:proofErr w:type="spellStart"/>
            <w:r w:rsidRPr="00595212">
              <w:rPr>
                <w:rFonts w:ascii="微软雅黑" w:eastAsia="微软雅黑" w:hAnsi="微软雅黑"/>
                <w:b/>
                <w:bCs/>
                <w:color w:val="FFFFFF" w:themeColor="background1"/>
                <w:sz w:val="28"/>
                <w:szCs w:val="28"/>
              </w:rPr>
              <w:t>Alamar</w:t>
            </w:r>
            <w:proofErr w:type="spellEnd"/>
            <w:r w:rsidRPr="00595212">
              <w:rPr>
                <w:rFonts w:ascii="微软雅黑" w:eastAsia="微软雅黑" w:hAnsi="微软雅黑"/>
                <w:b/>
                <w:bCs/>
                <w:color w:val="FFFFFF" w:themeColor="background1"/>
                <w:sz w:val="28"/>
                <w:szCs w:val="28"/>
              </w:rPr>
              <w:t xml:space="preserve"> Blue Cell Viability Assay Kit</w:t>
            </w:r>
          </w:p>
          <w:p w14:paraId="4C276382" w14:textId="76EC27CB" w:rsidR="002464B1" w:rsidRPr="00595212" w:rsidRDefault="00595212" w:rsidP="002464B1">
            <w:pPr>
              <w:rPr>
                <w:rFonts w:ascii="微软雅黑" w:eastAsia="微软雅黑" w:hAnsi="微软雅黑" w:cs="Arial"/>
                <w:b/>
                <w:bCs/>
                <w:color w:val="FFFFFF" w:themeColor="background1"/>
                <w:kern w:val="0"/>
                <w:szCs w:val="21"/>
              </w:rPr>
            </w:pPr>
            <w:proofErr w:type="spellStart"/>
            <w:r w:rsidRPr="00595212">
              <w:rPr>
                <w:rFonts w:ascii="微软雅黑" w:eastAsia="微软雅黑" w:hAnsi="微软雅黑" w:cs="Arial"/>
                <w:b/>
                <w:bCs/>
                <w:color w:val="FFFFFF" w:themeColor="background1"/>
                <w:kern w:val="0"/>
                <w:szCs w:val="21"/>
              </w:rPr>
              <w:t>Alamar</w:t>
            </w:r>
            <w:proofErr w:type="spellEnd"/>
            <w:r w:rsidRPr="00595212">
              <w:rPr>
                <w:rFonts w:ascii="微软雅黑" w:eastAsia="微软雅黑" w:hAnsi="微软雅黑" w:cs="Arial"/>
                <w:b/>
                <w:bCs/>
                <w:color w:val="FFFFFF" w:themeColor="background1"/>
                <w:kern w:val="0"/>
                <w:szCs w:val="21"/>
              </w:rPr>
              <w:t xml:space="preserve"> Blue细胞活力检测试剂盒</w:t>
            </w:r>
            <w:r>
              <w:rPr>
                <w:rFonts w:ascii="微软雅黑" w:eastAsia="微软雅黑" w:hAnsi="微软雅黑" w:cs="Arial" w:hint="eastAsia"/>
                <w:b/>
                <w:bCs/>
                <w:color w:val="FFFFFF" w:themeColor="background1"/>
                <w:kern w:val="0"/>
                <w:szCs w:val="21"/>
              </w:rPr>
              <w:t xml:space="preserve"> </w:t>
            </w:r>
            <w:r>
              <w:rPr>
                <w:rFonts w:ascii="微软雅黑" w:eastAsia="微软雅黑" w:hAnsi="微软雅黑" w:cs="Arial"/>
                <w:b/>
                <w:bCs/>
                <w:color w:val="FFFFFF" w:themeColor="background1"/>
                <w:kern w:val="0"/>
                <w:szCs w:val="21"/>
              </w:rPr>
              <w:t xml:space="preserve">     </w:t>
            </w:r>
            <w:r w:rsidR="002464B1" w:rsidRPr="002464B1">
              <w:rPr>
                <w:rFonts w:ascii="微软雅黑" w:eastAsia="微软雅黑" w:hAnsi="微软雅黑" w:cs="Arial"/>
                <w:b/>
                <w:bCs/>
                <w:color w:val="FFFFFF" w:themeColor="background1"/>
                <w:kern w:val="0"/>
                <w:sz w:val="18"/>
                <w:szCs w:val="18"/>
              </w:rPr>
              <w:t>Cat.MG</w:t>
            </w:r>
            <w:r>
              <w:rPr>
                <w:rFonts w:ascii="微软雅黑" w:eastAsia="微软雅黑" w:hAnsi="微软雅黑" w:cs="Arial"/>
                <w:b/>
                <w:bCs/>
                <w:color w:val="FFFFFF" w:themeColor="background1"/>
                <w:kern w:val="0"/>
                <w:sz w:val="18"/>
                <w:szCs w:val="18"/>
              </w:rPr>
              <w:t>3561</w:t>
            </w:r>
          </w:p>
        </w:tc>
      </w:tr>
    </w:tbl>
    <w:p w14:paraId="7EA97742" w14:textId="64D86E1B" w:rsidR="00BF7AF1" w:rsidRPr="00ED1AF5" w:rsidRDefault="00BF7AF1" w:rsidP="001C53E4">
      <w:pPr>
        <w:spacing w:beforeLines="50" w:before="156"/>
        <w:rPr>
          <w:rFonts w:ascii="Arial" w:hAnsi="Arial" w:cs="Arial"/>
          <w:kern w:val="0"/>
          <w:szCs w:val="21"/>
        </w:rPr>
      </w:pPr>
      <w:r w:rsidRPr="00ED1AF5">
        <w:rPr>
          <w:rFonts w:ascii="Arial" w:hAnsi="Arial" w:cs="Arial"/>
          <w:b/>
          <w:bCs/>
          <w:kern w:val="0"/>
          <w:szCs w:val="21"/>
        </w:rPr>
        <w:t xml:space="preserve">Catalog </w:t>
      </w:r>
      <w:proofErr w:type="gramStart"/>
      <w:r w:rsidRPr="00ED1AF5">
        <w:rPr>
          <w:rFonts w:ascii="Arial" w:hAnsi="Arial" w:cs="Arial"/>
          <w:b/>
          <w:bCs/>
          <w:kern w:val="0"/>
          <w:szCs w:val="21"/>
        </w:rPr>
        <w:t>Number :</w:t>
      </w:r>
      <w:proofErr w:type="gramEnd"/>
      <w:r w:rsidRPr="00ED1AF5">
        <w:rPr>
          <w:rFonts w:ascii="Arial" w:eastAsia="Arial Unicode MS" w:hAnsi="Arial" w:cs="Arial"/>
          <w:kern w:val="0"/>
          <w:szCs w:val="21"/>
        </w:rPr>
        <w:t xml:space="preserve"> </w:t>
      </w:r>
      <w:r w:rsidRPr="00ED1AF5">
        <w:rPr>
          <w:rFonts w:ascii="Arial" w:hAnsi="Arial" w:cs="Arial"/>
          <w:kern w:val="0"/>
          <w:szCs w:val="21"/>
        </w:rPr>
        <w:t>MG</w:t>
      </w:r>
      <w:r w:rsidR="00595212" w:rsidRPr="00ED1AF5">
        <w:rPr>
          <w:rFonts w:ascii="Arial" w:hAnsi="Arial" w:cs="Arial"/>
          <w:kern w:val="0"/>
          <w:szCs w:val="21"/>
        </w:rPr>
        <w:t>3561</w:t>
      </w:r>
    </w:p>
    <w:p w14:paraId="46511909" w14:textId="6490767F" w:rsidR="00031518" w:rsidRPr="00ED1AF5" w:rsidRDefault="00031518" w:rsidP="008D6470">
      <w:pPr>
        <w:pStyle w:val="Pa0"/>
        <w:spacing w:line="240" w:lineRule="auto"/>
        <w:rPr>
          <w:b/>
          <w:bCs/>
          <w:sz w:val="21"/>
          <w:szCs w:val="21"/>
        </w:rPr>
      </w:pPr>
      <w:r w:rsidRPr="00ED1AF5">
        <w:rPr>
          <w:b/>
          <w:sz w:val="21"/>
          <w:szCs w:val="21"/>
        </w:rPr>
        <w:t xml:space="preserve">Packaging </w:t>
      </w:r>
      <w:proofErr w:type="gramStart"/>
      <w:r w:rsidRPr="00ED1AF5">
        <w:rPr>
          <w:b/>
          <w:sz w:val="21"/>
          <w:szCs w:val="21"/>
        </w:rPr>
        <w:t>Size</w:t>
      </w:r>
      <w:r w:rsidRPr="00ED1AF5">
        <w:rPr>
          <w:b/>
          <w:bCs/>
          <w:sz w:val="21"/>
          <w:szCs w:val="21"/>
        </w:rPr>
        <w:t xml:space="preserve"> :</w:t>
      </w:r>
      <w:proofErr w:type="gramEnd"/>
      <w:r w:rsidRPr="00ED1AF5">
        <w:rPr>
          <w:rFonts w:eastAsia="Arial Unicode MS"/>
          <w:sz w:val="21"/>
          <w:szCs w:val="21"/>
        </w:rPr>
        <w:t xml:space="preserve"> </w:t>
      </w:r>
      <w:r w:rsidR="00EC258F" w:rsidRPr="00ED1AF5">
        <w:rPr>
          <w:bCs/>
          <w:sz w:val="21"/>
          <w:szCs w:val="21"/>
        </w:rPr>
        <w:t xml:space="preserve">500 / 1000 </w:t>
      </w:r>
      <w:proofErr w:type="spellStart"/>
      <w:r w:rsidR="001C53E4" w:rsidRPr="00ED1AF5">
        <w:rPr>
          <w:bCs/>
          <w:sz w:val="21"/>
          <w:szCs w:val="21"/>
        </w:rPr>
        <w:t>rxns</w:t>
      </w:r>
      <w:proofErr w:type="spellEnd"/>
    </w:p>
    <w:p w14:paraId="529F7D4A" w14:textId="77777777" w:rsidR="00ED1AF5" w:rsidRDefault="00ED1AF5" w:rsidP="008D6470">
      <w:pPr>
        <w:rPr>
          <w:rFonts w:ascii="Arial Narrow" w:hAnsi="Arial Narrow" w:cs="Arial-BoldMT" w:hint="eastAsia"/>
          <w:b/>
          <w:bCs/>
          <w:kern w:val="0"/>
          <w:szCs w:val="21"/>
        </w:rPr>
      </w:pPr>
    </w:p>
    <w:p w14:paraId="54A2FDC8" w14:textId="77777777" w:rsidR="00595212" w:rsidRPr="00ED1AF5" w:rsidRDefault="00595212" w:rsidP="00ED1AF5">
      <w:pPr>
        <w:spacing w:line="440" w:lineRule="exact"/>
        <w:rPr>
          <w:rFonts w:ascii="微软雅黑" w:eastAsia="微软雅黑" w:hAnsi="微软雅黑"/>
          <w:b/>
          <w:bCs/>
          <w:sz w:val="18"/>
          <w:szCs w:val="18"/>
        </w:rPr>
      </w:pPr>
      <w:r w:rsidRPr="00ED1AF5">
        <w:rPr>
          <w:rFonts w:ascii="微软雅黑" w:eastAsia="微软雅黑" w:hAnsi="微软雅黑"/>
          <w:b/>
          <w:bCs/>
          <w:sz w:val="18"/>
          <w:szCs w:val="18"/>
        </w:rPr>
        <w:t>产品说</w:t>
      </w:r>
      <w:r w:rsidRPr="00ED1AF5">
        <w:rPr>
          <w:rFonts w:ascii="微软雅黑" w:eastAsia="微软雅黑" w:hAnsi="微软雅黑" w:hint="eastAsia"/>
          <w:b/>
          <w:bCs/>
          <w:sz w:val="18"/>
          <w:szCs w:val="18"/>
        </w:rPr>
        <w:t>明</w:t>
      </w:r>
    </w:p>
    <w:p w14:paraId="64C90031" w14:textId="0D2ED699" w:rsidR="00595212" w:rsidRPr="00ED1AF5" w:rsidRDefault="00595212" w:rsidP="00ED1AF5">
      <w:pPr>
        <w:spacing w:line="440" w:lineRule="exact"/>
        <w:rPr>
          <w:rFonts w:ascii="微软雅黑" w:eastAsia="微软雅黑" w:hAnsi="微软雅黑"/>
          <w:sz w:val="18"/>
          <w:szCs w:val="18"/>
        </w:rPr>
      </w:pPr>
      <w:proofErr w:type="spellStart"/>
      <w:r w:rsidRPr="00ED1AF5">
        <w:rPr>
          <w:rFonts w:ascii="微软雅黑" w:eastAsia="微软雅黑" w:hAnsi="微软雅黑"/>
          <w:sz w:val="18"/>
          <w:szCs w:val="18"/>
        </w:rPr>
        <w:t>AlamarBlue</w:t>
      </w:r>
      <w:proofErr w:type="spellEnd"/>
      <w:r w:rsidRPr="00ED1AF5">
        <w:rPr>
          <w:rFonts w:ascii="微软雅黑" w:eastAsia="微软雅黑" w:hAnsi="微软雅黑"/>
          <w:sz w:val="18"/>
          <w:szCs w:val="18"/>
        </w:rPr>
        <w:t>检测试剂为细胞增殖和细胞毒性检测提供了一种简便、快速、可靠、安全的方法，适用于高通量检测实验。该检测试剂的主要成分是一种氧化还原指示剂。其在氧化状态下呈现紫蓝色无荧光性，而在还原状态下，转变为呈粉红或红色荧光的还原产物，吸收峰为530-560nm，而散射峰为590nm。在细胞增殖过程中，细胞内NADPH/NADP、FADH/FAD、FMNH/FMN和NADH/NAD的比值升高，处于还原环境。摄入细胞内的染料被这些代谢中间体及细胞色素类还原后释放到细胞外并溶于培养基中，使培养基从无荧光的靛青蓝变成有荧光的粉红色。最后用普通分光光度计或荧光光度计进行检测，吸光度和荧光强度与活性细胞数成正比。</w:t>
      </w:r>
    </w:p>
    <w:p w14:paraId="7AE8D8BC" w14:textId="77777777" w:rsidR="00595212" w:rsidRPr="00ED1AF5" w:rsidRDefault="00595212" w:rsidP="00ED1AF5">
      <w:pPr>
        <w:spacing w:line="440" w:lineRule="exact"/>
        <w:rPr>
          <w:rFonts w:ascii="微软雅黑" w:eastAsia="微软雅黑" w:hAnsi="微软雅黑"/>
          <w:sz w:val="18"/>
          <w:szCs w:val="18"/>
        </w:rPr>
      </w:pPr>
    </w:p>
    <w:p w14:paraId="78F0E278" w14:textId="50945412" w:rsidR="00595212" w:rsidRPr="00ED1AF5" w:rsidRDefault="00595212" w:rsidP="00ED1AF5">
      <w:pPr>
        <w:spacing w:line="440" w:lineRule="exact"/>
        <w:rPr>
          <w:rFonts w:ascii="微软雅黑" w:eastAsia="微软雅黑" w:hAnsi="微软雅黑"/>
          <w:sz w:val="18"/>
          <w:szCs w:val="18"/>
        </w:rPr>
      </w:pPr>
      <w:r w:rsidRPr="00ED1AF5">
        <w:rPr>
          <w:rFonts w:ascii="微软雅黑" w:eastAsia="微软雅黑" w:hAnsi="微软雅黑"/>
          <w:b/>
          <w:bCs/>
          <w:sz w:val="18"/>
          <w:szCs w:val="18"/>
        </w:rPr>
        <w:t>操作说明</w:t>
      </w:r>
    </w:p>
    <w:p w14:paraId="77FD8C9D" w14:textId="6FF86457" w:rsidR="00595212" w:rsidRPr="00ED1AF5" w:rsidRDefault="00595212" w:rsidP="00ED1AF5">
      <w:pPr>
        <w:spacing w:line="440" w:lineRule="exact"/>
        <w:ind w:left="180" w:hangingChars="100" w:hanging="180"/>
        <w:rPr>
          <w:rFonts w:ascii="微软雅黑" w:eastAsia="微软雅黑" w:hAnsi="微软雅黑"/>
          <w:sz w:val="18"/>
          <w:szCs w:val="18"/>
        </w:rPr>
      </w:pPr>
      <w:r w:rsidRPr="00ED1AF5">
        <w:rPr>
          <w:rFonts w:ascii="微软雅黑" w:eastAsia="微软雅黑" w:hAnsi="微软雅黑"/>
          <w:sz w:val="18"/>
          <w:szCs w:val="18"/>
        </w:rPr>
        <w:t>1.</w:t>
      </w:r>
      <w:r w:rsidRPr="00ED1AF5">
        <w:rPr>
          <w:rFonts w:ascii="微软雅黑" w:eastAsia="微软雅黑" w:hAnsi="微软雅黑"/>
          <w:sz w:val="18"/>
          <w:szCs w:val="18"/>
        </w:rPr>
        <w:t xml:space="preserve"> </w:t>
      </w:r>
      <w:r w:rsidRPr="00ED1AF5">
        <w:rPr>
          <w:rFonts w:ascii="微软雅黑" w:eastAsia="微软雅黑" w:hAnsi="微软雅黑"/>
          <w:sz w:val="18"/>
          <w:szCs w:val="18"/>
        </w:rPr>
        <w:t>在100</w:t>
      </w:r>
      <w:r w:rsidRPr="00ED1AF5">
        <w:rPr>
          <w:rFonts w:ascii="微软雅黑" w:eastAsia="微软雅黑" w:hAnsi="微软雅黑"/>
          <w:sz w:val="18"/>
          <w:szCs w:val="18"/>
        </w:rPr>
        <w:t>ul</w:t>
      </w:r>
      <w:r w:rsidRPr="00ED1AF5">
        <w:rPr>
          <w:rFonts w:ascii="微软雅黑" w:eastAsia="微软雅黑" w:hAnsi="微软雅黑"/>
          <w:sz w:val="18"/>
          <w:szCs w:val="18"/>
        </w:rPr>
        <w:t>细胞悬液中加入1</w:t>
      </w:r>
      <w:r w:rsidRPr="00ED1AF5">
        <w:rPr>
          <w:rFonts w:ascii="微软雅黑" w:eastAsia="微软雅黑" w:hAnsi="微软雅黑"/>
          <w:sz w:val="18"/>
          <w:szCs w:val="18"/>
        </w:rPr>
        <w:t>0ul</w:t>
      </w:r>
      <w:r w:rsidRPr="00ED1AF5">
        <w:rPr>
          <w:rFonts w:ascii="微软雅黑" w:eastAsia="微软雅黑" w:hAnsi="微软雅黑"/>
          <w:sz w:val="18"/>
          <w:szCs w:val="18"/>
        </w:rPr>
        <w:t>的检测试剂，在细胞培养箱内孵育2-6小时，培养基的颜色由靛青</w:t>
      </w:r>
      <w:proofErr w:type="gramStart"/>
      <w:r w:rsidRPr="00ED1AF5">
        <w:rPr>
          <w:rFonts w:ascii="微软雅黑" w:eastAsia="微软雅黑" w:hAnsi="微软雅黑"/>
          <w:sz w:val="18"/>
          <w:szCs w:val="18"/>
        </w:rPr>
        <w:t>蓝开始</w:t>
      </w:r>
      <w:proofErr w:type="gramEnd"/>
      <w:r w:rsidRPr="00ED1AF5">
        <w:rPr>
          <w:rFonts w:ascii="微软雅黑" w:eastAsia="微软雅黑" w:hAnsi="微软雅黑"/>
          <w:sz w:val="18"/>
          <w:szCs w:val="18"/>
        </w:rPr>
        <w:t>变成粉红色就可以进入下一步。</w:t>
      </w:r>
    </w:p>
    <w:p w14:paraId="3B9DA676" w14:textId="73ADDCB1" w:rsidR="00595212" w:rsidRPr="00ED1AF5" w:rsidRDefault="00595212" w:rsidP="00ED1AF5">
      <w:pPr>
        <w:spacing w:line="440" w:lineRule="exact"/>
        <w:ind w:left="180" w:hangingChars="100" w:hanging="180"/>
        <w:rPr>
          <w:rFonts w:ascii="微软雅黑" w:eastAsia="微软雅黑" w:hAnsi="微软雅黑"/>
          <w:sz w:val="18"/>
          <w:szCs w:val="18"/>
        </w:rPr>
      </w:pPr>
      <w:r w:rsidRPr="00ED1AF5">
        <w:rPr>
          <w:rFonts w:ascii="微软雅黑" w:eastAsia="微软雅黑" w:hAnsi="微软雅黑"/>
          <w:sz w:val="18"/>
          <w:szCs w:val="18"/>
        </w:rPr>
        <w:t>2.</w:t>
      </w:r>
      <w:r w:rsidRPr="00ED1AF5">
        <w:rPr>
          <w:rFonts w:ascii="微软雅黑" w:eastAsia="微软雅黑" w:hAnsi="微软雅黑"/>
          <w:sz w:val="18"/>
          <w:szCs w:val="18"/>
        </w:rPr>
        <w:t xml:space="preserve"> </w:t>
      </w:r>
      <w:r w:rsidRPr="00ED1AF5">
        <w:rPr>
          <w:rFonts w:ascii="微软雅黑" w:eastAsia="微软雅黑" w:hAnsi="微软雅黑"/>
          <w:sz w:val="18"/>
          <w:szCs w:val="18"/>
        </w:rPr>
        <w:t>推荐使用荧光酶标仪进行检测，激发光波长在530-560nm之间，发射光波长为590nm，记录相对荧光单位(RFU)。</w:t>
      </w:r>
    </w:p>
    <w:p w14:paraId="06F8EFA2" w14:textId="272E4921" w:rsidR="00595212" w:rsidRPr="00ED1AF5" w:rsidRDefault="00595212" w:rsidP="00ED1AF5">
      <w:pPr>
        <w:spacing w:line="440" w:lineRule="exact"/>
        <w:ind w:left="180" w:hangingChars="100" w:hanging="180"/>
        <w:rPr>
          <w:rFonts w:ascii="微软雅黑" w:eastAsia="微软雅黑" w:hAnsi="微软雅黑"/>
          <w:sz w:val="18"/>
          <w:szCs w:val="18"/>
        </w:rPr>
      </w:pPr>
      <w:r w:rsidRPr="00ED1AF5">
        <w:rPr>
          <w:rFonts w:ascii="微软雅黑" w:eastAsia="微软雅黑" w:hAnsi="微软雅黑"/>
          <w:sz w:val="18"/>
          <w:szCs w:val="18"/>
        </w:rPr>
        <w:t>3.</w:t>
      </w:r>
      <w:r w:rsidRPr="00ED1AF5">
        <w:rPr>
          <w:rFonts w:ascii="微软雅黑" w:eastAsia="微软雅黑" w:hAnsi="微软雅黑"/>
          <w:sz w:val="18"/>
          <w:szCs w:val="18"/>
        </w:rPr>
        <w:t xml:space="preserve"> </w:t>
      </w:r>
      <w:r w:rsidRPr="00ED1AF5">
        <w:rPr>
          <w:rFonts w:ascii="微软雅黑" w:eastAsia="微软雅黑" w:hAnsi="微软雅黑"/>
          <w:sz w:val="18"/>
          <w:szCs w:val="18"/>
        </w:rPr>
        <w:t>绘制标准曲线或细胞生长曲线：</w:t>
      </w:r>
      <w:proofErr w:type="gramStart"/>
      <w:r w:rsidRPr="00ED1AF5">
        <w:rPr>
          <w:rFonts w:ascii="微软雅黑" w:eastAsia="微软雅黑" w:hAnsi="微软雅黑"/>
          <w:sz w:val="18"/>
          <w:szCs w:val="18"/>
        </w:rPr>
        <w:t>纵座标</w:t>
      </w:r>
      <w:proofErr w:type="gramEnd"/>
      <w:r w:rsidRPr="00ED1AF5">
        <w:rPr>
          <w:rFonts w:ascii="微软雅黑" w:eastAsia="微软雅黑" w:hAnsi="微软雅黑"/>
          <w:sz w:val="18"/>
          <w:szCs w:val="18"/>
        </w:rPr>
        <w:t>(Y轴)为相对荧光单位(RFU)；横坐标(X轴)为细胞数或时间点或药物浓度。</w:t>
      </w:r>
    </w:p>
    <w:p w14:paraId="1342DA82" w14:textId="77777777" w:rsidR="00595212" w:rsidRPr="00ED1AF5" w:rsidRDefault="00595212" w:rsidP="00ED1AF5">
      <w:pPr>
        <w:spacing w:line="440" w:lineRule="exact"/>
        <w:rPr>
          <w:rFonts w:ascii="Arial" w:eastAsia="宋体" w:hAnsi="Arial" w:cs="Arial"/>
          <w:color w:val="000000"/>
          <w:kern w:val="0"/>
          <w:sz w:val="18"/>
          <w:szCs w:val="18"/>
        </w:rPr>
      </w:pPr>
    </w:p>
    <w:p w14:paraId="0606D2A6" w14:textId="06C56A39" w:rsidR="00595212" w:rsidRPr="00ED1AF5" w:rsidRDefault="00595212" w:rsidP="00ED1AF5">
      <w:pPr>
        <w:spacing w:line="440" w:lineRule="exact"/>
        <w:rPr>
          <w:rFonts w:ascii="Arial" w:eastAsia="微软雅黑" w:hAnsi="Arial" w:cs="Arial"/>
          <w:b/>
          <w:bCs/>
          <w:color w:val="000000"/>
          <w:kern w:val="0"/>
          <w:sz w:val="18"/>
          <w:szCs w:val="18"/>
        </w:rPr>
      </w:pPr>
      <w:r w:rsidRPr="00ED1AF5">
        <w:rPr>
          <w:rFonts w:ascii="Arial" w:eastAsia="微软雅黑" w:hAnsi="Arial" w:cs="Arial"/>
          <w:b/>
          <w:bCs/>
          <w:color w:val="000000"/>
          <w:kern w:val="0"/>
          <w:sz w:val="18"/>
          <w:szCs w:val="18"/>
        </w:rPr>
        <w:t>注意事项</w:t>
      </w:r>
    </w:p>
    <w:p w14:paraId="00D992DF" w14:textId="184C4557" w:rsidR="00595212" w:rsidRPr="00ED1AF5" w:rsidRDefault="00595212" w:rsidP="00ED1AF5">
      <w:pPr>
        <w:spacing w:line="440" w:lineRule="exact"/>
        <w:ind w:left="180" w:hangingChars="100" w:hanging="180"/>
        <w:rPr>
          <w:rFonts w:ascii="Arial" w:eastAsia="微软雅黑" w:hAnsi="Arial" w:cs="Arial"/>
          <w:color w:val="000000"/>
          <w:kern w:val="0"/>
          <w:sz w:val="18"/>
          <w:szCs w:val="18"/>
        </w:rPr>
      </w:pPr>
      <w:r w:rsidRPr="00ED1AF5">
        <w:rPr>
          <w:rFonts w:ascii="Arial" w:eastAsia="微软雅黑" w:hAnsi="Arial" w:cs="Arial"/>
          <w:color w:val="000000"/>
          <w:kern w:val="0"/>
          <w:sz w:val="18"/>
          <w:szCs w:val="18"/>
        </w:rPr>
        <w:t>1.</w:t>
      </w:r>
      <w:r w:rsidRPr="00ED1AF5">
        <w:rPr>
          <w:rFonts w:ascii="Arial" w:eastAsia="微软雅黑" w:hAnsi="Arial" w:cs="Arial"/>
          <w:color w:val="000000"/>
          <w:kern w:val="0"/>
          <w:sz w:val="18"/>
          <w:szCs w:val="18"/>
        </w:rPr>
        <w:t xml:space="preserve"> </w:t>
      </w:r>
      <w:r w:rsidRPr="00ED1AF5">
        <w:rPr>
          <w:rFonts w:ascii="Arial" w:eastAsia="微软雅黑" w:hAnsi="Arial" w:cs="Arial"/>
          <w:color w:val="000000"/>
          <w:kern w:val="0"/>
          <w:sz w:val="18"/>
          <w:szCs w:val="18"/>
        </w:rPr>
        <w:t>合适密度的细胞可以增加检测灵敏度。对于</w:t>
      </w:r>
      <w:r w:rsidRPr="00ED1AF5">
        <w:rPr>
          <w:rFonts w:ascii="Arial" w:eastAsia="微软雅黑" w:hAnsi="Arial" w:cs="Arial"/>
          <w:color w:val="000000"/>
          <w:kern w:val="0"/>
          <w:sz w:val="18"/>
          <w:szCs w:val="18"/>
        </w:rPr>
        <w:t>96</w:t>
      </w:r>
      <w:r w:rsidRPr="00ED1AF5">
        <w:rPr>
          <w:rFonts w:ascii="Arial" w:eastAsia="微软雅黑" w:hAnsi="Arial" w:cs="Arial"/>
          <w:color w:val="000000"/>
          <w:kern w:val="0"/>
          <w:sz w:val="18"/>
          <w:szCs w:val="18"/>
        </w:rPr>
        <w:t>孔板，我们建议每孔接种</w:t>
      </w:r>
      <w:r w:rsidRPr="00ED1AF5">
        <w:rPr>
          <w:rFonts w:ascii="Arial" w:eastAsia="微软雅黑" w:hAnsi="Arial" w:cs="Arial"/>
          <w:color w:val="000000"/>
          <w:kern w:val="0"/>
          <w:sz w:val="18"/>
          <w:szCs w:val="18"/>
        </w:rPr>
        <w:t>100</w:t>
      </w:r>
      <w:r w:rsidRPr="00ED1AF5">
        <w:rPr>
          <w:rFonts w:ascii="Arial" w:eastAsia="微软雅黑" w:hAnsi="Arial" w:cs="Arial"/>
          <w:color w:val="000000"/>
          <w:kern w:val="0"/>
          <w:sz w:val="18"/>
          <w:szCs w:val="18"/>
        </w:rPr>
        <w:t>ul</w:t>
      </w:r>
      <w:r w:rsidRPr="00ED1AF5">
        <w:rPr>
          <w:rFonts w:ascii="Arial" w:eastAsia="微软雅黑" w:hAnsi="Arial" w:cs="Arial"/>
          <w:color w:val="000000"/>
          <w:kern w:val="0"/>
          <w:sz w:val="18"/>
          <w:szCs w:val="18"/>
        </w:rPr>
        <w:t>细胞，细胞浓度范围为：贴壁细胞在</w:t>
      </w:r>
      <w:r w:rsidRPr="00ED1AF5">
        <w:rPr>
          <w:rFonts w:ascii="Arial" w:eastAsia="微软雅黑" w:hAnsi="Arial" w:cs="Arial"/>
          <w:color w:val="000000"/>
          <w:kern w:val="0"/>
          <w:sz w:val="18"/>
          <w:szCs w:val="18"/>
        </w:rPr>
        <w:t>100-10,000/</w:t>
      </w:r>
      <w:r w:rsidRPr="00ED1AF5">
        <w:rPr>
          <w:rFonts w:ascii="Arial" w:eastAsia="微软雅黑" w:hAnsi="Arial" w:cs="Arial"/>
          <w:color w:val="000000"/>
          <w:kern w:val="0"/>
          <w:sz w:val="18"/>
          <w:szCs w:val="18"/>
        </w:rPr>
        <w:t>孔，悬浮细胞在</w:t>
      </w:r>
      <w:r w:rsidRPr="00ED1AF5">
        <w:rPr>
          <w:rFonts w:ascii="Arial" w:eastAsia="微软雅黑" w:hAnsi="Arial" w:cs="Arial"/>
          <w:color w:val="000000"/>
          <w:kern w:val="0"/>
          <w:sz w:val="18"/>
          <w:szCs w:val="18"/>
        </w:rPr>
        <w:t>2,000-50,000/</w:t>
      </w:r>
      <w:r w:rsidRPr="00ED1AF5">
        <w:rPr>
          <w:rFonts w:ascii="Arial" w:eastAsia="微软雅黑" w:hAnsi="Arial" w:cs="Arial"/>
          <w:color w:val="000000"/>
          <w:kern w:val="0"/>
          <w:sz w:val="18"/>
          <w:szCs w:val="18"/>
        </w:rPr>
        <w:t>孔，并以培养基为空白对照。对于</w:t>
      </w:r>
      <w:r w:rsidRPr="00ED1AF5">
        <w:rPr>
          <w:rFonts w:ascii="Arial" w:eastAsia="微软雅黑" w:hAnsi="Arial" w:cs="Arial"/>
          <w:color w:val="000000"/>
          <w:kern w:val="0"/>
          <w:sz w:val="18"/>
          <w:szCs w:val="18"/>
        </w:rPr>
        <w:t>384</w:t>
      </w:r>
      <w:r w:rsidRPr="00ED1AF5">
        <w:rPr>
          <w:rFonts w:ascii="Arial" w:eastAsia="微软雅黑" w:hAnsi="Arial" w:cs="Arial"/>
          <w:color w:val="000000"/>
          <w:kern w:val="0"/>
          <w:sz w:val="18"/>
          <w:szCs w:val="18"/>
        </w:rPr>
        <w:t>孔板，细胞浓度和接种量均减半。</w:t>
      </w:r>
    </w:p>
    <w:p w14:paraId="0D177368" w14:textId="410CD62C" w:rsidR="00595212" w:rsidRPr="00ED1AF5" w:rsidRDefault="00595212" w:rsidP="00ED1AF5">
      <w:pPr>
        <w:spacing w:line="440" w:lineRule="exact"/>
        <w:ind w:left="180" w:hangingChars="100" w:hanging="180"/>
        <w:rPr>
          <w:rFonts w:ascii="Arial" w:eastAsia="微软雅黑" w:hAnsi="Arial" w:cs="Arial"/>
          <w:color w:val="000000"/>
          <w:kern w:val="0"/>
          <w:sz w:val="18"/>
          <w:szCs w:val="18"/>
        </w:rPr>
      </w:pPr>
      <w:r w:rsidRPr="00ED1AF5">
        <w:rPr>
          <w:rFonts w:ascii="Arial" w:eastAsia="微软雅黑" w:hAnsi="Arial" w:cs="Arial"/>
          <w:color w:val="000000"/>
          <w:kern w:val="0"/>
          <w:sz w:val="18"/>
          <w:szCs w:val="18"/>
        </w:rPr>
        <w:t>2.</w:t>
      </w:r>
      <w:r w:rsidRPr="00ED1AF5">
        <w:rPr>
          <w:rFonts w:ascii="Arial" w:eastAsia="微软雅黑" w:hAnsi="Arial" w:cs="Arial"/>
          <w:color w:val="000000"/>
          <w:kern w:val="0"/>
          <w:sz w:val="18"/>
          <w:szCs w:val="18"/>
        </w:rPr>
        <w:t xml:space="preserve"> </w:t>
      </w:r>
      <w:r w:rsidRPr="00ED1AF5">
        <w:rPr>
          <w:rFonts w:ascii="Arial" w:eastAsia="微软雅黑" w:hAnsi="Arial" w:cs="Arial"/>
          <w:color w:val="000000"/>
          <w:kern w:val="0"/>
          <w:sz w:val="18"/>
          <w:szCs w:val="18"/>
        </w:rPr>
        <w:t>整个过程均应为无菌操作，因为微生物污染物同样可以还原检</w:t>
      </w:r>
      <w:r w:rsidRPr="00ED1AF5">
        <w:rPr>
          <w:rFonts w:ascii="Arial" w:eastAsia="微软雅黑" w:hAnsi="Arial" w:cs="Arial"/>
          <w:color w:val="000000"/>
          <w:kern w:val="0"/>
          <w:sz w:val="18"/>
          <w:szCs w:val="18"/>
        </w:rPr>
        <w:t>测试剂而影响实验结果。</w:t>
      </w:r>
    </w:p>
    <w:p w14:paraId="7080CD2E" w14:textId="031CCEAA" w:rsidR="00595212" w:rsidRPr="00ED1AF5" w:rsidRDefault="00595212" w:rsidP="00ED1AF5">
      <w:pPr>
        <w:spacing w:line="440" w:lineRule="exact"/>
        <w:ind w:left="180" w:hangingChars="100" w:hanging="180"/>
        <w:rPr>
          <w:rFonts w:ascii="Arial" w:eastAsia="微软雅黑" w:hAnsi="Arial" w:cs="Arial"/>
          <w:color w:val="000000"/>
          <w:kern w:val="0"/>
          <w:sz w:val="18"/>
          <w:szCs w:val="18"/>
        </w:rPr>
      </w:pPr>
      <w:r w:rsidRPr="00ED1AF5">
        <w:rPr>
          <w:rFonts w:ascii="Arial" w:eastAsia="微软雅黑" w:hAnsi="Arial" w:cs="Arial"/>
          <w:color w:val="000000"/>
          <w:kern w:val="0"/>
          <w:sz w:val="18"/>
          <w:szCs w:val="18"/>
        </w:rPr>
        <w:t>3.</w:t>
      </w:r>
      <w:r w:rsidRPr="00ED1AF5">
        <w:rPr>
          <w:rFonts w:ascii="Arial" w:eastAsia="微软雅黑" w:hAnsi="Arial" w:cs="Arial"/>
          <w:color w:val="000000"/>
          <w:kern w:val="0"/>
          <w:sz w:val="18"/>
          <w:szCs w:val="18"/>
        </w:rPr>
        <w:t xml:space="preserve"> </w:t>
      </w:r>
      <w:r w:rsidRPr="00ED1AF5">
        <w:rPr>
          <w:rFonts w:ascii="Arial" w:eastAsia="微软雅黑" w:hAnsi="Arial" w:cs="Arial"/>
          <w:color w:val="000000"/>
          <w:kern w:val="0"/>
          <w:sz w:val="18"/>
          <w:szCs w:val="18"/>
        </w:rPr>
        <w:t>注意接种细胞浓度和加入检测试剂后孵育时间。细胞浓度过高或孵育时间过长，会导致继发性还原反应，产生无色和荧光消失</w:t>
      </w:r>
      <w:r w:rsidR="00ED1AF5">
        <w:rPr>
          <w:rFonts w:ascii="Arial" w:eastAsia="微软雅黑" w:hAnsi="Arial" w:cs="Arial" w:hint="eastAsia"/>
          <w:color w:val="000000"/>
          <w:kern w:val="0"/>
          <w:sz w:val="18"/>
          <w:szCs w:val="18"/>
        </w:rPr>
        <w:t>。</w:t>
      </w:r>
    </w:p>
    <w:p w14:paraId="0AE28CE5" w14:textId="0D67888F" w:rsidR="00595212" w:rsidRPr="00ED1AF5" w:rsidRDefault="00595212" w:rsidP="00ED1AF5">
      <w:pPr>
        <w:spacing w:line="440" w:lineRule="exact"/>
        <w:ind w:left="90" w:hangingChars="50" w:hanging="90"/>
        <w:rPr>
          <w:rFonts w:ascii="Arial" w:eastAsia="微软雅黑" w:hAnsi="Arial" w:cs="Arial"/>
          <w:color w:val="000000"/>
          <w:kern w:val="0"/>
          <w:sz w:val="18"/>
          <w:szCs w:val="18"/>
        </w:rPr>
      </w:pPr>
      <w:r w:rsidRPr="00ED1AF5">
        <w:rPr>
          <w:rFonts w:ascii="Arial" w:eastAsia="微软雅黑" w:hAnsi="Arial" w:cs="Arial"/>
          <w:color w:val="000000"/>
          <w:kern w:val="0"/>
          <w:sz w:val="18"/>
          <w:szCs w:val="18"/>
        </w:rPr>
        <w:t>4.</w:t>
      </w:r>
      <w:r w:rsidRPr="00ED1AF5">
        <w:rPr>
          <w:rFonts w:ascii="Arial" w:eastAsia="微软雅黑" w:hAnsi="Arial" w:cs="Arial"/>
          <w:color w:val="000000"/>
          <w:kern w:val="0"/>
          <w:sz w:val="18"/>
          <w:szCs w:val="18"/>
        </w:rPr>
        <w:t xml:space="preserve"> </w:t>
      </w:r>
      <w:r w:rsidRPr="00ED1AF5">
        <w:rPr>
          <w:rFonts w:ascii="Arial" w:eastAsia="微软雅黑" w:hAnsi="Arial" w:cs="Arial"/>
          <w:color w:val="000000"/>
          <w:kern w:val="0"/>
          <w:sz w:val="18"/>
          <w:szCs w:val="18"/>
        </w:rPr>
        <w:t>孵育时，须避光。</w:t>
      </w:r>
    </w:p>
    <w:p w14:paraId="5C29F847" w14:textId="6720A275" w:rsidR="00595212" w:rsidRPr="00ED1AF5" w:rsidRDefault="00595212" w:rsidP="00ED1AF5">
      <w:pPr>
        <w:spacing w:line="440" w:lineRule="exact"/>
        <w:ind w:left="270" w:hangingChars="150" w:hanging="270"/>
        <w:rPr>
          <w:rFonts w:ascii="Arial" w:eastAsia="微软雅黑" w:hAnsi="Arial" w:cs="Arial"/>
          <w:color w:val="000000"/>
          <w:kern w:val="0"/>
          <w:sz w:val="18"/>
          <w:szCs w:val="18"/>
        </w:rPr>
      </w:pPr>
      <w:r w:rsidRPr="00ED1AF5">
        <w:rPr>
          <w:rFonts w:ascii="Arial" w:eastAsia="微软雅黑" w:hAnsi="Arial" w:cs="Arial"/>
          <w:color w:val="000000"/>
          <w:kern w:val="0"/>
          <w:sz w:val="18"/>
          <w:szCs w:val="18"/>
        </w:rPr>
        <w:t>5.</w:t>
      </w:r>
      <w:r w:rsidRPr="00ED1AF5">
        <w:rPr>
          <w:rFonts w:ascii="Arial" w:eastAsia="微软雅黑" w:hAnsi="Arial" w:cs="Arial"/>
          <w:color w:val="000000"/>
          <w:kern w:val="0"/>
          <w:sz w:val="18"/>
          <w:szCs w:val="18"/>
        </w:rPr>
        <w:t xml:space="preserve"> </w:t>
      </w:r>
      <w:r w:rsidRPr="00ED1AF5">
        <w:rPr>
          <w:rFonts w:ascii="Arial" w:eastAsia="微软雅黑" w:hAnsi="Arial" w:cs="Arial"/>
          <w:color w:val="000000"/>
          <w:kern w:val="0"/>
          <w:sz w:val="18"/>
          <w:szCs w:val="18"/>
        </w:rPr>
        <w:t>本产品可以使用荧光或分光光度检测，但荧光的灵敏度高，实验误差小，推荐使用荧光检测。</w:t>
      </w:r>
    </w:p>
    <w:p w14:paraId="6A054DA6" w14:textId="61C9F70C" w:rsidR="00ED1AF5" w:rsidRPr="00ED1AF5" w:rsidRDefault="00ED1AF5" w:rsidP="00595212">
      <w:pPr>
        <w:spacing w:line="360" w:lineRule="exact"/>
        <w:ind w:left="270" w:hangingChars="150" w:hanging="270"/>
        <w:rPr>
          <w:rFonts w:ascii="Arial" w:eastAsia="微软雅黑" w:hAnsi="Arial" w:cs="Arial"/>
          <w:color w:val="000000"/>
          <w:kern w:val="0"/>
          <w:sz w:val="18"/>
          <w:szCs w:val="18"/>
        </w:rPr>
      </w:pPr>
    </w:p>
    <w:p w14:paraId="1C176D30" w14:textId="1701B36D" w:rsidR="00ED1AF5" w:rsidRPr="00ED1AF5" w:rsidRDefault="00ED1AF5" w:rsidP="00595212">
      <w:pPr>
        <w:spacing w:line="360" w:lineRule="exact"/>
        <w:ind w:left="270" w:hangingChars="150" w:hanging="270"/>
        <w:rPr>
          <w:rFonts w:ascii="Arial" w:eastAsia="微软雅黑" w:hAnsi="Arial" w:cs="Arial"/>
          <w:b/>
          <w:bCs/>
          <w:color w:val="000000"/>
          <w:kern w:val="0"/>
          <w:sz w:val="18"/>
          <w:szCs w:val="18"/>
        </w:rPr>
      </w:pPr>
      <w:r w:rsidRPr="00ED1AF5">
        <w:rPr>
          <w:rFonts w:ascii="Arial" w:eastAsia="微软雅黑" w:hAnsi="Arial" w:cs="Arial"/>
          <w:b/>
          <w:bCs/>
          <w:color w:val="000000"/>
          <w:kern w:val="0"/>
          <w:sz w:val="18"/>
          <w:szCs w:val="18"/>
        </w:rPr>
        <w:t>保存条件</w:t>
      </w:r>
    </w:p>
    <w:p w14:paraId="374D1A0A" w14:textId="602F83A0" w:rsidR="00ED1AF5" w:rsidRPr="00ED1AF5" w:rsidRDefault="00ED1AF5" w:rsidP="00595212">
      <w:pPr>
        <w:spacing w:line="360" w:lineRule="exact"/>
        <w:ind w:left="270" w:hangingChars="150" w:hanging="270"/>
        <w:rPr>
          <w:rFonts w:ascii="Arial" w:eastAsia="微软雅黑" w:hAnsi="Arial" w:cs="Arial"/>
          <w:color w:val="000000"/>
          <w:kern w:val="0"/>
          <w:sz w:val="18"/>
          <w:szCs w:val="18"/>
        </w:rPr>
      </w:pPr>
      <w:r w:rsidRPr="00ED1AF5">
        <w:rPr>
          <w:rFonts w:ascii="Arial" w:eastAsia="微软雅黑" w:hAnsi="Arial" w:cs="Arial"/>
          <w:color w:val="000000"/>
          <w:kern w:val="0"/>
          <w:sz w:val="18"/>
          <w:szCs w:val="18"/>
        </w:rPr>
        <w:t>2-8</w:t>
      </w:r>
      <w:r w:rsidRPr="00ED1AF5">
        <w:rPr>
          <w:rFonts w:ascii="Arial" w:hAnsi="Arial" w:cs="Arial"/>
          <w:color w:val="000000"/>
          <w:sz w:val="18"/>
          <w:szCs w:val="18"/>
          <w:shd w:val="clear" w:color="auto" w:fill="FFFFFF"/>
        </w:rPr>
        <w:t>ºC</w:t>
      </w:r>
      <w:r w:rsidRPr="00ED1AF5">
        <w:rPr>
          <w:rFonts w:ascii="Arial" w:eastAsia="微软雅黑" w:hAnsi="Arial" w:cs="Arial"/>
          <w:color w:val="000000"/>
          <w:kern w:val="0"/>
          <w:sz w:val="18"/>
          <w:szCs w:val="18"/>
        </w:rPr>
        <w:t>，避光保存，有效期一年。</w:t>
      </w:r>
    </w:p>
    <w:p w14:paraId="086A7792" w14:textId="3F69ADDD" w:rsidR="00ED1AF5" w:rsidRPr="00ED1AF5" w:rsidRDefault="00ED1AF5" w:rsidP="00595212">
      <w:pPr>
        <w:spacing w:line="360" w:lineRule="exact"/>
        <w:ind w:left="270" w:hangingChars="150" w:hanging="270"/>
        <w:rPr>
          <w:rFonts w:ascii="Arial" w:eastAsia="宋体" w:hAnsi="Arial" w:cs="Arial"/>
          <w:color w:val="000000"/>
          <w:kern w:val="0"/>
          <w:sz w:val="18"/>
          <w:szCs w:val="18"/>
        </w:rPr>
      </w:pPr>
    </w:p>
    <w:p w14:paraId="4B804EA1" w14:textId="77777777" w:rsidR="00ED1AF5" w:rsidRPr="00ED1AF5" w:rsidRDefault="00ED1AF5" w:rsidP="00ED1AF5">
      <w:pPr>
        <w:widowControl/>
        <w:shd w:val="clear" w:color="auto" w:fill="FFFFFF"/>
        <w:jc w:val="center"/>
        <w:rPr>
          <w:rFonts w:ascii="Arial" w:eastAsia="宋体" w:hAnsi="Arial" w:cs="Arial"/>
          <w:b/>
          <w:bCs/>
          <w:color w:val="000000"/>
          <w:kern w:val="0"/>
          <w:sz w:val="18"/>
          <w:szCs w:val="18"/>
        </w:rPr>
      </w:pPr>
      <w:r w:rsidRPr="00ED1AF5">
        <w:rPr>
          <w:rFonts w:ascii="Arial" w:eastAsia="宋体" w:hAnsi="Arial" w:cs="Arial"/>
          <w:b/>
          <w:bCs/>
          <w:color w:val="000000"/>
          <w:kern w:val="0"/>
          <w:sz w:val="18"/>
          <w:szCs w:val="18"/>
        </w:rPr>
        <w:t>Introduction</w:t>
      </w:r>
    </w:p>
    <w:p w14:paraId="14555EB7" w14:textId="77777777" w:rsidR="00ED1AF5" w:rsidRPr="00ED1AF5" w:rsidRDefault="00ED1AF5" w:rsidP="00ED1AF5">
      <w:pPr>
        <w:widowControl/>
        <w:shd w:val="clear" w:color="auto" w:fill="FFFFFF"/>
        <w:rPr>
          <w:rFonts w:ascii="Arial" w:eastAsia="宋体" w:hAnsi="Arial" w:cs="Arial"/>
          <w:color w:val="000000"/>
          <w:kern w:val="0"/>
          <w:sz w:val="18"/>
          <w:szCs w:val="18"/>
        </w:rPr>
      </w:pPr>
      <w:r w:rsidRPr="00ED1AF5">
        <w:rPr>
          <w:rFonts w:ascii="Arial" w:eastAsia="宋体" w:hAnsi="Arial" w:cs="Arial"/>
          <w:color w:val="000000"/>
          <w:kern w:val="0"/>
          <w:sz w:val="18"/>
          <w:szCs w:val="18"/>
        </w:rPr>
        <w:t xml:space="preserve">Cell health can be monitored by numerous methods. Plasma membrane integrity, DNA synthesis, DNA content, enzyme activity, presence of ATP, and cellular reducing conditions are known indicators of cell viability and cell death. </w:t>
      </w:r>
      <w:proofErr w:type="spellStart"/>
      <w:r w:rsidRPr="00ED1AF5">
        <w:rPr>
          <w:rFonts w:ascii="Arial" w:eastAsia="宋体" w:hAnsi="Arial" w:cs="Arial"/>
          <w:color w:val="000000"/>
          <w:kern w:val="0"/>
          <w:sz w:val="18"/>
          <w:szCs w:val="18"/>
        </w:rPr>
        <w:t>alamarBlue</w:t>
      </w:r>
      <w:proofErr w:type="spellEnd"/>
      <w:r w:rsidRPr="00ED1AF5">
        <w:rPr>
          <w:rFonts w:ascii="Arial" w:eastAsia="宋体" w:hAnsi="Arial" w:cs="Arial"/>
          <w:color w:val="000000"/>
          <w:kern w:val="0"/>
          <w:sz w:val="18"/>
          <w:szCs w:val="18"/>
        </w:rPr>
        <w:t xml:space="preserve">® cell viability reagent functions as a cell health indicator by using the reducing power of living cells to quantitatively measure the proliferation of various human and animal cell lines, bacteria, plant, and fungi allowing you to establish relative cytotoxicity of agents within various chemical classes. When cells are </w:t>
      </w:r>
      <w:proofErr w:type="gramStart"/>
      <w:r w:rsidRPr="00ED1AF5">
        <w:rPr>
          <w:rFonts w:ascii="Arial" w:eastAsia="宋体" w:hAnsi="Arial" w:cs="Arial"/>
          <w:color w:val="000000"/>
          <w:kern w:val="0"/>
          <w:sz w:val="18"/>
          <w:szCs w:val="18"/>
        </w:rPr>
        <w:t>alive</w:t>
      </w:r>
      <w:proofErr w:type="gramEnd"/>
      <w:r w:rsidRPr="00ED1AF5">
        <w:rPr>
          <w:rFonts w:ascii="Arial" w:eastAsia="宋体" w:hAnsi="Arial" w:cs="Arial"/>
          <w:color w:val="000000"/>
          <w:kern w:val="0"/>
          <w:sz w:val="18"/>
          <w:szCs w:val="18"/>
        </w:rPr>
        <w:t xml:space="preserve"> they maintain a reducing environment within the cytosol of the cell. Resazurin, the active ingredient of </w:t>
      </w:r>
      <w:proofErr w:type="spellStart"/>
      <w:r w:rsidRPr="00ED1AF5">
        <w:rPr>
          <w:rFonts w:ascii="Arial" w:eastAsia="宋体" w:hAnsi="Arial" w:cs="Arial"/>
          <w:color w:val="000000"/>
          <w:kern w:val="0"/>
          <w:sz w:val="18"/>
          <w:szCs w:val="18"/>
        </w:rPr>
        <w:t>alamarBlue</w:t>
      </w:r>
      <w:proofErr w:type="spellEnd"/>
      <w:r w:rsidRPr="00ED1AF5">
        <w:rPr>
          <w:rFonts w:ascii="Arial" w:eastAsia="宋体" w:hAnsi="Arial" w:cs="Arial"/>
          <w:color w:val="000000"/>
          <w:kern w:val="0"/>
          <w:sz w:val="18"/>
          <w:szCs w:val="18"/>
        </w:rPr>
        <w:t>® reagent, is a non-toxic, cell permeable compound that is blue in color and virtually non-fluorescent. Upon entering cells, resazurin is reduced to resorufin, a compound that is red in color and highly fluorescent. Viable cells continuously convert resazurin to resorufin, increasing the overall fluorescence and color of the media surrounding cells. </w:t>
      </w:r>
    </w:p>
    <w:p w14:paraId="63A47C0C" w14:textId="01F288EC" w:rsidR="00ED1AF5" w:rsidRDefault="00ED1AF5" w:rsidP="00595212">
      <w:pPr>
        <w:spacing w:line="360" w:lineRule="exact"/>
        <w:ind w:left="270" w:hangingChars="150" w:hanging="270"/>
        <w:rPr>
          <w:rFonts w:ascii="Arial" w:eastAsia="宋体" w:hAnsi="Arial" w:cs="Arial"/>
          <w:color w:val="000000"/>
          <w:kern w:val="0"/>
          <w:sz w:val="18"/>
          <w:szCs w:val="18"/>
        </w:rPr>
      </w:pPr>
    </w:p>
    <w:p w14:paraId="507B7ED4" w14:textId="2CBD7498" w:rsidR="002A45BB" w:rsidRDefault="002A45BB" w:rsidP="00595212">
      <w:pPr>
        <w:spacing w:line="360" w:lineRule="exact"/>
        <w:ind w:left="270" w:hangingChars="150" w:hanging="270"/>
        <w:rPr>
          <w:rFonts w:ascii="Arial" w:eastAsia="宋体" w:hAnsi="Arial" w:cs="Arial"/>
          <w:color w:val="000000"/>
          <w:kern w:val="0"/>
          <w:sz w:val="18"/>
          <w:szCs w:val="18"/>
        </w:rPr>
      </w:pPr>
    </w:p>
    <w:p w14:paraId="7B2EB312" w14:textId="4998C129" w:rsidR="002A45BB" w:rsidRDefault="002A45BB" w:rsidP="00595212">
      <w:pPr>
        <w:spacing w:line="360" w:lineRule="exact"/>
        <w:ind w:left="270" w:hangingChars="150" w:hanging="270"/>
        <w:rPr>
          <w:rFonts w:ascii="Arial" w:eastAsia="宋体" w:hAnsi="Arial" w:cs="Arial"/>
          <w:color w:val="000000"/>
          <w:kern w:val="0"/>
          <w:sz w:val="18"/>
          <w:szCs w:val="18"/>
        </w:rPr>
      </w:pPr>
    </w:p>
    <w:p w14:paraId="0437130C" w14:textId="4FE25BF8" w:rsidR="002A45BB" w:rsidRDefault="002A45BB" w:rsidP="00595212">
      <w:pPr>
        <w:spacing w:line="360" w:lineRule="exact"/>
        <w:ind w:left="270" w:hangingChars="150" w:hanging="270"/>
        <w:rPr>
          <w:rFonts w:ascii="Arial" w:eastAsia="宋体" w:hAnsi="Arial" w:cs="Arial"/>
          <w:color w:val="000000"/>
          <w:kern w:val="0"/>
          <w:sz w:val="18"/>
          <w:szCs w:val="18"/>
        </w:rPr>
      </w:pPr>
    </w:p>
    <w:p w14:paraId="39EF242B" w14:textId="264B4EC1" w:rsidR="002A45BB" w:rsidRDefault="002A45BB" w:rsidP="00595212">
      <w:pPr>
        <w:spacing w:line="360" w:lineRule="exact"/>
        <w:ind w:left="270" w:hangingChars="150" w:hanging="270"/>
        <w:rPr>
          <w:rFonts w:ascii="Arial" w:eastAsia="宋体" w:hAnsi="Arial" w:cs="Arial"/>
          <w:color w:val="000000"/>
          <w:kern w:val="0"/>
          <w:sz w:val="18"/>
          <w:szCs w:val="18"/>
        </w:rPr>
      </w:pPr>
    </w:p>
    <w:p w14:paraId="32190061" w14:textId="043060E9" w:rsidR="002A45BB" w:rsidRDefault="002A45BB" w:rsidP="00595212">
      <w:pPr>
        <w:spacing w:line="360" w:lineRule="exact"/>
        <w:ind w:left="270" w:hangingChars="150" w:hanging="270"/>
        <w:rPr>
          <w:rFonts w:ascii="Arial" w:eastAsia="宋体" w:hAnsi="Arial" w:cs="Arial"/>
          <w:color w:val="000000"/>
          <w:kern w:val="0"/>
          <w:sz w:val="18"/>
          <w:szCs w:val="18"/>
        </w:rPr>
      </w:pPr>
    </w:p>
    <w:p w14:paraId="4F026BB0" w14:textId="77777777" w:rsidR="002A45BB" w:rsidRPr="00ED1AF5" w:rsidRDefault="002A45BB" w:rsidP="00595212">
      <w:pPr>
        <w:spacing w:line="360" w:lineRule="exact"/>
        <w:ind w:left="270" w:hangingChars="150" w:hanging="270"/>
        <w:rPr>
          <w:rFonts w:ascii="Arial" w:eastAsia="宋体" w:hAnsi="Arial" w:cs="Arial" w:hint="eastAsia"/>
          <w:color w:val="000000"/>
          <w:kern w:val="0"/>
          <w:sz w:val="18"/>
          <w:szCs w:val="18"/>
        </w:rPr>
      </w:pPr>
      <w:bookmarkStart w:id="0" w:name="_GoBack"/>
      <w:bookmarkEnd w:id="0"/>
    </w:p>
    <w:p w14:paraId="55D08828" w14:textId="584F46C9" w:rsidR="00ED1AF5" w:rsidRDefault="00ED1AF5" w:rsidP="00ED1AF5">
      <w:pPr>
        <w:rPr>
          <w:rFonts w:ascii="Arial" w:eastAsia="宋体" w:hAnsi="Arial" w:cs="Arial"/>
          <w:color w:val="000000"/>
          <w:kern w:val="0"/>
          <w:sz w:val="18"/>
          <w:szCs w:val="18"/>
        </w:rPr>
      </w:pPr>
      <w:r w:rsidRPr="00ED1AF5">
        <w:rPr>
          <w:rFonts w:ascii="Arial" w:eastAsia="宋体" w:hAnsi="Arial" w:cs="Arial"/>
          <w:color w:val="000000"/>
          <w:kern w:val="0"/>
          <w:sz w:val="18"/>
          <w:szCs w:val="18"/>
        </w:rPr>
        <w:t xml:space="preserve">Technical literature is available at: www.mesgenbio.com. E-mail </w:t>
      </w:r>
      <w:proofErr w:type="spellStart"/>
      <w:r w:rsidRPr="00ED1AF5">
        <w:rPr>
          <w:rFonts w:ascii="Arial" w:eastAsia="宋体" w:hAnsi="Arial" w:cs="Arial"/>
          <w:color w:val="000000"/>
          <w:kern w:val="0"/>
          <w:sz w:val="18"/>
          <w:szCs w:val="18"/>
        </w:rPr>
        <w:t>MesGen</w:t>
      </w:r>
      <w:proofErr w:type="spellEnd"/>
      <w:r w:rsidRPr="00ED1AF5">
        <w:rPr>
          <w:rFonts w:ascii="Arial" w:eastAsia="宋体" w:hAnsi="Arial" w:cs="Arial"/>
          <w:color w:val="000000"/>
          <w:kern w:val="0"/>
          <w:sz w:val="18"/>
          <w:szCs w:val="18"/>
        </w:rPr>
        <w:t xml:space="preserve"> Technical Services if you have questions on use of this system: </w:t>
      </w:r>
      <w:hyperlink r:id="rId7" w:history="1">
        <w:r w:rsidRPr="00ED1AF5">
          <w:rPr>
            <w:rFonts w:ascii="Arial" w:eastAsia="宋体" w:hAnsi="Arial"/>
            <w:b/>
            <w:bCs/>
            <w:sz w:val="18"/>
            <w:szCs w:val="18"/>
          </w:rPr>
          <w:t>tech@mesgenbio.com</w:t>
        </w:r>
      </w:hyperlink>
    </w:p>
    <w:p w14:paraId="19AD0F03" w14:textId="77777777" w:rsidR="00ED1AF5" w:rsidRPr="00ED1AF5" w:rsidRDefault="00ED1AF5" w:rsidP="00ED1AF5">
      <w:pPr>
        <w:rPr>
          <w:rFonts w:ascii="Arial Narrow" w:hAnsi="Arial Narrow" w:cs="Arial" w:hint="eastAsia"/>
          <w:kern w:val="0"/>
          <w:szCs w:val="21"/>
        </w:rPr>
      </w:pPr>
    </w:p>
    <w:p w14:paraId="3B113A62" w14:textId="77777777" w:rsidR="001A1284" w:rsidRPr="00031518" w:rsidRDefault="001A1284" w:rsidP="008D6470">
      <w:pPr>
        <w:spacing w:line="360" w:lineRule="auto"/>
        <w:jc w:val="center"/>
        <w:rPr>
          <w:rFonts w:ascii="Arial Narrow" w:hAnsi="Arial Narrow" w:cs="ArialMT"/>
          <w:kern w:val="0"/>
          <w:szCs w:val="21"/>
        </w:rPr>
      </w:pPr>
      <w:r w:rsidRPr="00031518">
        <w:rPr>
          <w:rFonts w:ascii="Arial Narrow" w:hAnsi="Arial Narrow" w:cs="ArialMT"/>
          <w:noProof/>
          <w:kern w:val="0"/>
          <w:szCs w:val="21"/>
        </w:rPr>
        <w:drawing>
          <wp:inline distT="0" distB="0" distL="0" distR="0" wp14:anchorId="6D0E5FB6" wp14:editId="5B7ACCB1">
            <wp:extent cx="2781300" cy="564801"/>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79281" cy="564391"/>
                    </a:xfrm>
                    <a:prstGeom prst="rect">
                      <a:avLst/>
                    </a:prstGeom>
                    <a:noFill/>
                    <a:ln w="9525">
                      <a:noFill/>
                      <a:miter lim="800000"/>
                      <a:headEnd/>
                      <a:tailEnd/>
                    </a:ln>
                  </pic:spPr>
                </pic:pic>
              </a:graphicData>
            </a:graphic>
          </wp:inline>
        </w:drawing>
      </w:r>
    </w:p>
    <w:p w14:paraId="1EF99EF7" w14:textId="0587E670" w:rsidR="001A1284" w:rsidRPr="00595212" w:rsidRDefault="00595212" w:rsidP="005E3997">
      <w:pPr>
        <w:autoSpaceDE w:val="0"/>
        <w:autoSpaceDN w:val="0"/>
        <w:adjustRightInd w:val="0"/>
        <w:jc w:val="center"/>
        <w:rPr>
          <w:rFonts w:ascii="微软雅黑" w:eastAsia="微软雅黑" w:hAnsi="微软雅黑" w:cs="Arial"/>
          <w:b/>
          <w:bCs/>
          <w:sz w:val="18"/>
          <w:szCs w:val="18"/>
        </w:rPr>
      </w:pPr>
      <w:r w:rsidRPr="00595212">
        <w:rPr>
          <w:rFonts w:ascii="微软雅黑" w:eastAsia="微软雅黑" w:hAnsi="微软雅黑" w:cs="Arial" w:hint="eastAsia"/>
          <w:b/>
          <w:bCs/>
          <w:sz w:val="18"/>
          <w:szCs w:val="18"/>
        </w:rPr>
        <w:t>仅供科学研究 不得用于临床诊断</w:t>
      </w:r>
      <w:r w:rsidR="00E23CF0" w:rsidRPr="00595212">
        <w:rPr>
          <w:rFonts w:ascii="微软雅黑" w:eastAsia="微软雅黑" w:hAnsi="微软雅黑"/>
          <w:b/>
          <w:bCs/>
          <w:sz w:val="18"/>
          <w:szCs w:val="18"/>
        </w:rPr>
        <w:t>. </w:t>
      </w:r>
    </w:p>
    <w:sectPr w:rsidR="001A1284" w:rsidRPr="00595212" w:rsidSect="00ED1AF5">
      <w:footerReference w:type="default" r:id="rId9"/>
      <w:pgSz w:w="11906" w:h="16838"/>
      <w:pgMar w:top="567" w:right="567" w:bottom="567" w:left="567" w:header="851" w:footer="992" w:gutter="0"/>
      <w:cols w:num="2"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1A671" w14:textId="77777777" w:rsidR="001C3A41" w:rsidRDefault="001C3A41" w:rsidP="00EF68C2">
      <w:r>
        <w:separator/>
      </w:r>
    </w:p>
  </w:endnote>
  <w:endnote w:type="continuationSeparator" w:id="0">
    <w:p w14:paraId="639AACCA" w14:textId="77777777" w:rsidR="001C3A41" w:rsidRDefault="001C3A41" w:rsidP="00EF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ABA4E" w14:textId="77777777" w:rsidR="00CB18B6" w:rsidRDefault="00CB18B6" w:rsidP="0019174B">
    <w:pPr>
      <w:pStyle w:val="a5"/>
      <w:ind w:firstLineChars="850" w:firstLine="1536"/>
      <w:jc w:val="center"/>
    </w:pPr>
    <w:r>
      <w:rPr>
        <w:rFonts w:hint="eastAsia"/>
        <w:b/>
        <w:noProof/>
      </w:rPr>
      <w:drawing>
        <wp:anchor distT="0" distB="0" distL="114300" distR="114300" simplePos="0" relativeHeight="251658240" behindDoc="1" locked="0" layoutInCell="1" allowOverlap="1" wp14:anchorId="69F0DE2E" wp14:editId="588873C2">
          <wp:simplePos x="0" y="0"/>
          <wp:positionH relativeFrom="column">
            <wp:posOffset>21314</wp:posOffset>
          </wp:positionH>
          <wp:positionV relativeFrom="paragraph">
            <wp:posOffset>23746</wp:posOffset>
          </wp:positionV>
          <wp:extent cx="947109" cy="336430"/>
          <wp:effectExtent l="19050" t="0" r="0" b="0"/>
          <wp:wrapNone/>
          <wp:docPr id="4" name="图片 2"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1"/>
                  <a:stretch>
                    <a:fillRect/>
                  </a:stretch>
                </pic:blipFill>
                <pic:spPr>
                  <a:xfrm>
                    <a:off x="0" y="0"/>
                    <a:ext cx="947109" cy="336430"/>
                  </a:xfrm>
                  <a:prstGeom prst="rect">
                    <a:avLst/>
                  </a:prstGeom>
                </pic:spPr>
              </pic:pic>
            </a:graphicData>
          </a:graphic>
        </wp:anchor>
      </w:drawing>
    </w:r>
    <w:proofErr w:type="spellStart"/>
    <w:r w:rsidRPr="00CB18B6">
      <w:rPr>
        <w:rFonts w:hint="eastAsia"/>
        <w:b/>
      </w:rPr>
      <w:t>MesGen</w:t>
    </w:r>
    <w:proofErr w:type="spellEnd"/>
    <w:r w:rsidRPr="00CB18B6">
      <w:rPr>
        <w:rFonts w:hint="eastAsia"/>
        <w:b/>
      </w:rPr>
      <w:t xml:space="preserve"> Biotechnology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E4C04" w14:textId="77777777" w:rsidR="001C3A41" w:rsidRDefault="001C3A41" w:rsidP="00EF68C2">
      <w:r>
        <w:separator/>
      </w:r>
    </w:p>
  </w:footnote>
  <w:footnote w:type="continuationSeparator" w:id="0">
    <w:p w14:paraId="48FBFB14" w14:textId="77777777" w:rsidR="001C3A41" w:rsidRDefault="001C3A41" w:rsidP="00EF6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15FAA"/>
    <w:multiLevelType w:val="multilevel"/>
    <w:tmpl w:val="4DCAA60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2D747964"/>
    <w:multiLevelType w:val="multilevel"/>
    <w:tmpl w:val="7414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EB04A8"/>
    <w:multiLevelType w:val="hybridMultilevel"/>
    <w:tmpl w:val="4A5288D8"/>
    <w:lvl w:ilvl="0" w:tplc="15F016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F68C2"/>
    <w:rsid w:val="000269AC"/>
    <w:rsid w:val="00031518"/>
    <w:rsid w:val="00042F87"/>
    <w:rsid w:val="0009131F"/>
    <w:rsid w:val="000B5C39"/>
    <w:rsid w:val="0019174B"/>
    <w:rsid w:val="001958C9"/>
    <w:rsid w:val="001A0879"/>
    <w:rsid w:val="001A1284"/>
    <w:rsid w:val="001C1AA3"/>
    <w:rsid w:val="001C3A41"/>
    <w:rsid w:val="001C53E4"/>
    <w:rsid w:val="00211544"/>
    <w:rsid w:val="00242F09"/>
    <w:rsid w:val="002464B1"/>
    <w:rsid w:val="00284951"/>
    <w:rsid w:val="002A45BB"/>
    <w:rsid w:val="00316B3C"/>
    <w:rsid w:val="00425D06"/>
    <w:rsid w:val="00595212"/>
    <w:rsid w:val="005C32CD"/>
    <w:rsid w:val="005E3997"/>
    <w:rsid w:val="00643281"/>
    <w:rsid w:val="00646D96"/>
    <w:rsid w:val="006A3F79"/>
    <w:rsid w:val="0071109A"/>
    <w:rsid w:val="0088445D"/>
    <w:rsid w:val="008A3E12"/>
    <w:rsid w:val="008D6470"/>
    <w:rsid w:val="008F0A47"/>
    <w:rsid w:val="008F4061"/>
    <w:rsid w:val="009C0863"/>
    <w:rsid w:val="00A43BD1"/>
    <w:rsid w:val="00B31B86"/>
    <w:rsid w:val="00BA1787"/>
    <w:rsid w:val="00BF104B"/>
    <w:rsid w:val="00BF7AF1"/>
    <w:rsid w:val="00C35B0B"/>
    <w:rsid w:val="00C82E32"/>
    <w:rsid w:val="00CB18B6"/>
    <w:rsid w:val="00CB3688"/>
    <w:rsid w:val="00CE0157"/>
    <w:rsid w:val="00D016F2"/>
    <w:rsid w:val="00D85BBC"/>
    <w:rsid w:val="00E030A8"/>
    <w:rsid w:val="00E1520E"/>
    <w:rsid w:val="00E170C3"/>
    <w:rsid w:val="00E23CF0"/>
    <w:rsid w:val="00E76797"/>
    <w:rsid w:val="00EC258F"/>
    <w:rsid w:val="00ED1AF5"/>
    <w:rsid w:val="00EF34B0"/>
    <w:rsid w:val="00EF68C2"/>
    <w:rsid w:val="00F1112A"/>
    <w:rsid w:val="00F413A7"/>
    <w:rsid w:val="00F87315"/>
    <w:rsid w:val="00FB4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09063"/>
  <w15:docId w15:val="{BBE4FA6B-18E3-43AC-A366-CC502DCC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0879"/>
    <w:pPr>
      <w:widowControl w:val="0"/>
      <w:jc w:val="both"/>
    </w:pPr>
  </w:style>
  <w:style w:type="paragraph" w:styleId="2">
    <w:name w:val="heading 2"/>
    <w:basedOn w:val="a"/>
    <w:link w:val="20"/>
    <w:uiPriority w:val="9"/>
    <w:qFormat/>
    <w:rsid w:val="006A3F79"/>
    <w:pPr>
      <w:widowControl/>
      <w:spacing w:after="210"/>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68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EF68C2"/>
    <w:rPr>
      <w:sz w:val="18"/>
      <w:szCs w:val="18"/>
    </w:rPr>
  </w:style>
  <w:style w:type="paragraph" w:styleId="a5">
    <w:name w:val="footer"/>
    <w:basedOn w:val="a"/>
    <w:link w:val="a6"/>
    <w:uiPriority w:val="99"/>
    <w:semiHidden/>
    <w:unhideWhenUsed/>
    <w:rsid w:val="00EF68C2"/>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EF68C2"/>
    <w:rPr>
      <w:sz w:val="18"/>
      <w:szCs w:val="18"/>
    </w:rPr>
  </w:style>
  <w:style w:type="paragraph" w:styleId="a7">
    <w:name w:val="Balloon Text"/>
    <w:basedOn w:val="a"/>
    <w:link w:val="a8"/>
    <w:uiPriority w:val="99"/>
    <w:semiHidden/>
    <w:unhideWhenUsed/>
    <w:rsid w:val="00EF68C2"/>
    <w:rPr>
      <w:sz w:val="18"/>
      <w:szCs w:val="18"/>
    </w:rPr>
  </w:style>
  <w:style w:type="character" w:customStyle="1" w:styleId="a8">
    <w:name w:val="批注框文本 字符"/>
    <w:basedOn w:val="a0"/>
    <w:link w:val="a7"/>
    <w:uiPriority w:val="99"/>
    <w:semiHidden/>
    <w:rsid w:val="00EF68C2"/>
    <w:rPr>
      <w:sz w:val="18"/>
      <w:szCs w:val="18"/>
    </w:rPr>
  </w:style>
  <w:style w:type="character" w:customStyle="1" w:styleId="name10">
    <w:name w:val="name10"/>
    <w:basedOn w:val="a0"/>
    <w:rsid w:val="00EF68C2"/>
    <w:rPr>
      <w:b/>
      <w:bCs/>
      <w:sz w:val="20"/>
      <w:szCs w:val="20"/>
    </w:rPr>
  </w:style>
  <w:style w:type="character" w:customStyle="1" w:styleId="value7">
    <w:name w:val="value7"/>
    <w:basedOn w:val="a0"/>
    <w:rsid w:val="00EF68C2"/>
  </w:style>
  <w:style w:type="character" w:customStyle="1" w:styleId="st">
    <w:name w:val="st"/>
    <w:basedOn w:val="a0"/>
    <w:rsid w:val="00EF68C2"/>
  </w:style>
  <w:style w:type="table" w:styleId="a9">
    <w:name w:val="Table Grid"/>
    <w:basedOn w:val="a1"/>
    <w:uiPriority w:val="59"/>
    <w:rsid w:val="00D8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6A3F79"/>
    <w:rPr>
      <w:rFonts w:ascii="宋体" w:eastAsia="宋体" w:hAnsi="宋体" w:cs="宋体"/>
      <w:b/>
      <w:bCs/>
      <w:kern w:val="0"/>
      <w:sz w:val="36"/>
      <w:szCs w:val="36"/>
    </w:rPr>
  </w:style>
  <w:style w:type="character" w:styleId="aa">
    <w:name w:val="Hyperlink"/>
    <w:basedOn w:val="a0"/>
    <w:uiPriority w:val="99"/>
    <w:unhideWhenUsed/>
    <w:rsid w:val="006A3F79"/>
    <w:rPr>
      <w:b/>
      <w:bCs/>
      <w:color w:val="000000"/>
      <w:u w:val="single"/>
    </w:rPr>
  </w:style>
  <w:style w:type="character" w:styleId="ab">
    <w:name w:val="Strong"/>
    <w:basedOn w:val="a0"/>
    <w:uiPriority w:val="22"/>
    <w:qFormat/>
    <w:rsid w:val="006A3F79"/>
    <w:rPr>
      <w:b/>
      <w:bCs/>
    </w:rPr>
  </w:style>
  <w:style w:type="paragraph" w:styleId="ac">
    <w:name w:val="Normal (Web)"/>
    <w:basedOn w:val="a"/>
    <w:uiPriority w:val="99"/>
    <w:semiHidden/>
    <w:unhideWhenUsed/>
    <w:rsid w:val="006A3F79"/>
    <w:pPr>
      <w:widowControl/>
      <w:spacing w:after="210"/>
      <w:jc w:val="left"/>
    </w:pPr>
    <w:rPr>
      <w:rFonts w:ascii="宋体" w:eastAsia="宋体" w:hAnsi="宋体" w:cs="宋体"/>
      <w:kern w:val="0"/>
      <w:sz w:val="24"/>
      <w:szCs w:val="24"/>
    </w:rPr>
  </w:style>
  <w:style w:type="paragraph" w:customStyle="1" w:styleId="Pa0">
    <w:name w:val="Pa0"/>
    <w:basedOn w:val="a"/>
    <w:next w:val="a"/>
    <w:uiPriority w:val="99"/>
    <w:rsid w:val="00031518"/>
    <w:pPr>
      <w:autoSpaceDE w:val="0"/>
      <w:autoSpaceDN w:val="0"/>
      <w:adjustRightInd w:val="0"/>
      <w:spacing w:line="241" w:lineRule="atLeast"/>
      <w:jc w:val="left"/>
    </w:pPr>
    <w:rPr>
      <w:rFonts w:ascii="Arial" w:hAnsi="Arial" w:cs="Arial"/>
      <w:kern w:val="0"/>
      <w:sz w:val="24"/>
      <w:szCs w:val="24"/>
    </w:rPr>
  </w:style>
  <w:style w:type="character" w:customStyle="1" w:styleId="A00">
    <w:name w:val="A0"/>
    <w:uiPriority w:val="99"/>
    <w:rsid w:val="00031518"/>
    <w:rPr>
      <w:color w:val="000000"/>
      <w:sz w:val="16"/>
      <w:szCs w:val="16"/>
    </w:rPr>
  </w:style>
  <w:style w:type="character" w:customStyle="1" w:styleId="A50">
    <w:name w:val="A5"/>
    <w:uiPriority w:val="99"/>
    <w:rsid w:val="00031518"/>
    <w:rPr>
      <w:rFonts w:ascii="Arial Narrow" w:hAnsi="Arial Narrow" w:cs="Arial Narrow"/>
      <w:color w:val="000000"/>
      <w:sz w:val="9"/>
      <w:szCs w:val="9"/>
    </w:rPr>
  </w:style>
  <w:style w:type="paragraph" w:customStyle="1" w:styleId="Default">
    <w:name w:val="Default"/>
    <w:rsid w:val="009C0863"/>
    <w:pPr>
      <w:widowControl w:val="0"/>
      <w:autoSpaceDE w:val="0"/>
      <w:autoSpaceDN w:val="0"/>
      <w:adjustRightInd w:val="0"/>
    </w:pPr>
    <w:rPr>
      <w:rFonts w:ascii="Arial" w:hAnsi="Arial" w:cs="Arial"/>
      <w:color w:val="000000"/>
      <w:kern w:val="0"/>
      <w:sz w:val="24"/>
      <w:szCs w:val="24"/>
    </w:rPr>
  </w:style>
  <w:style w:type="paragraph" w:customStyle="1" w:styleId="Pa5">
    <w:name w:val="Pa5"/>
    <w:basedOn w:val="Default"/>
    <w:next w:val="Default"/>
    <w:uiPriority w:val="99"/>
    <w:rsid w:val="009C0863"/>
    <w:pPr>
      <w:spacing w:after="80" w:line="241" w:lineRule="atLeast"/>
    </w:pPr>
    <w:rPr>
      <w:color w:val="auto"/>
    </w:rPr>
  </w:style>
  <w:style w:type="paragraph" w:customStyle="1" w:styleId="Pa6">
    <w:name w:val="Pa6"/>
    <w:basedOn w:val="Default"/>
    <w:next w:val="Default"/>
    <w:uiPriority w:val="99"/>
    <w:rsid w:val="009C0863"/>
    <w:pPr>
      <w:spacing w:line="201" w:lineRule="atLeast"/>
    </w:pPr>
    <w:rPr>
      <w:color w:val="auto"/>
    </w:rPr>
  </w:style>
  <w:style w:type="paragraph" w:customStyle="1" w:styleId="Pa7">
    <w:name w:val="Pa7"/>
    <w:basedOn w:val="Default"/>
    <w:next w:val="Default"/>
    <w:uiPriority w:val="99"/>
    <w:rsid w:val="009C0863"/>
    <w:pPr>
      <w:spacing w:line="241" w:lineRule="atLeast"/>
    </w:pPr>
    <w:rPr>
      <w:color w:val="auto"/>
    </w:rPr>
  </w:style>
  <w:style w:type="character" w:customStyle="1" w:styleId="A10">
    <w:name w:val="A1"/>
    <w:uiPriority w:val="99"/>
    <w:rsid w:val="008D6470"/>
    <w:rPr>
      <w:rFonts w:cs="Arial Narrow"/>
      <w:color w:val="221E1F"/>
      <w:sz w:val="14"/>
      <w:szCs w:val="14"/>
    </w:rPr>
  </w:style>
  <w:style w:type="character" w:customStyle="1" w:styleId="A20">
    <w:name w:val="A2"/>
    <w:uiPriority w:val="99"/>
    <w:rsid w:val="008D6470"/>
    <w:rPr>
      <w:rFonts w:cs="Arial Narrow"/>
      <w:color w:val="221E1F"/>
      <w:sz w:val="8"/>
      <w:szCs w:val="8"/>
    </w:rPr>
  </w:style>
  <w:style w:type="character" w:customStyle="1" w:styleId="st1">
    <w:name w:val="st1"/>
    <w:basedOn w:val="a0"/>
    <w:rsid w:val="00316B3C"/>
  </w:style>
  <w:style w:type="paragraph" w:styleId="ad">
    <w:name w:val="List Paragraph"/>
    <w:basedOn w:val="a"/>
    <w:uiPriority w:val="34"/>
    <w:qFormat/>
    <w:rsid w:val="00E23CF0"/>
    <w:pPr>
      <w:ind w:firstLineChars="200" w:firstLine="420"/>
    </w:pPr>
  </w:style>
  <w:style w:type="character" w:styleId="ae">
    <w:name w:val="Unresolved Mention"/>
    <w:basedOn w:val="a0"/>
    <w:uiPriority w:val="99"/>
    <w:semiHidden/>
    <w:unhideWhenUsed/>
    <w:rsid w:val="00595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942920">
      <w:bodyDiv w:val="1"/>
      <w:marLeft w:val="0"/>
      <w:marRight w:val="0"/>
      <w:marTop w:val="0"/>
      <w:marBottom w:val="0"/>
      <w:divBdr>
        <w:top w:val="none" w:sz="0" w:space="0" w:color="auto"/>
        <w:left w:val="none" w:sz="0" w:space="0" w:color="auto"/>
        <w:bottom w:val="none" w:sz="0" w:space="0" w:color="auto"/>
        <w:right w:val="none" w:sz="0" w:space="0" w:color="auto"/>
      </w:divBdr>
      <w:divsChild>
        <w:div w:id="1321183">
          <w:marLeft w:val="0"/>
          <w:marRight w:val="0"/>
          <w:marTop w:val="0"/>
          <w:marBottom w:val="0"/>
          <w:divBdr>
            <w:top w:val="none" w:sz="0" w:space="0" w:color="auto"/>
            <w:left w:val="none" w:sz="0" w:space="0" w:color="auto"/>
            <w:bottom w:val="none" w:sz="0" w:space="0" w:color="auto"/>
            <w:right w:val="none" w:sz="0" w:space="0" w:color="auto"/>
          </w:divBdr>
        </w:div>
      </w:divsChild>
    </w:div>
    <w:div w:id="538595371">
      <w:bodyDiv w:val="1"/>
      <w:marLeft w:val="0"/>
      <w:marRight w:val="0"/>
      <w:marTop w:val="0"/>
      <w:marBottom w:val="0"/>
      <w:divBdr>
        <w:top w:val="none" w:sz="0" w:space="0" w:color="auto"/>
        <w:left w:val="none" w:sz="0" w:space="0" w:color="auto"/>
        <w:bottom w:val="none" w:sz="0" w:space="0" w:color="auto"/>
        <w:right w:val="none" w:sz="0" w:space="0" w:color="auto"/>
      </w:divBdr>
    </w:div>
    <w:div w:id="626468002">
      <w:bodyDiv w:val="1"/>
      <w:marLeft w:val="0"/>
      <w:marRight w:val="0"/>
      <w:marTop w:val="0"/>
      <w:marBottom w:val="0"/>
      <w:divBdr>
        <w:top w:val="none" w:sz="0" w:space="0" w:color="auto"/>
        <w:left w:val="none" w:sz="0" w:space="0" w:color="auto"/>
        <w:bottom w:val="none" w:sz="0" w:space="0" w:color="auto"/>
        <w:right w:val="none" w:sz="0" w:space="0" w:color="auto"/>
      </w:divBdr>
      <w:divsChild>
        <w:div w:id="1921215510">
          <w:marLeft w:val="0"/>
          <w:marRight w:val="0"/>
          <w:marTop w:val="0"/>
          <w:marBottom w:val="0"/>
          <w:divBdr>
            <w:top w:val="none" w:sz="0" w:space="0" w:color="auto"/>
            <w:left w:val="none" w:sz="0" w:space="0" w:color="auto"/>
            <w:bottom w:val="none" w:sz="0" w:space="0" w:color="auto"/>
            <w:right w:val="none" w:sz="0" w:space="0" w:color="auto"/>
          </w:divBdr>
        </w:div>
      </w:divsChild>
    </w:div>
    <w:div w:id="1105347231">
      <w:bodyDiv w:val="1"/>
      <w:marLeft w:val="0"/>
      <w:marRight w:val="0"/>
      <w:marTop w:val="0"/>
      <w:marBottom w:val="0"/>
      <w:divBdr>
        <w:top w:val="none" w:sz="0" w:space="0" w:color="auto"/>
        <w:left w:val="none" w:sz="0" w:space="0" w:color="auto"/>
        <w:bottom w:val="none" w:sz="0" w:space="0" w:color="auto"/>
        <w:right w:val="none" w:sz="0" w:space="0" w:color="auto"/>
      </w:divBdr>
      <w:divsChild>
        <w:div w:id="308942474">
          <w:marLeft w:val="0"/>
          <w:marRight w:val="0"/>
          <w:marTop w:val="0"/>
          <w:marBottom w:val="0"/>
          <w:divBdr>
            <w:top w:val="none" w:sz="0" w:space="0" w:color="auto"/>
            <w:left w:val="none" w:sz="0" w:space="0" w:color="auto"/>
            <w:bottom w:val="none" w:sz="0" w:space="0" w:color="auto"/>
            <w:right w:val="none" w:sz="0" w:space="0" w:color="auto"/>
          </w:divBdr>
          <w:divsChild>
            <w:div w:id="213389680">
              <w:marLeft w:val="-15"/>
              <w:marRight w:val="-15"/>
              <w:marTop w:val="0"/>
              <w:marBottom w:val="165"/>
              <w:divBdr>
                <w:top w:val="none" w:sz="0" w:space="0" w:color="auto"/>
                <w:left w:val="none" w:sz="0" w:space="0" w:color="auto"/>
                <w:bottom w:val="none" w:sz="0" w:space="0" w:color="auto"/>
                <w:right w:val="none" w:sz="0" w:space="0" w:color="auto"/>
              </w:divBdr>
              <w:divsChild>
                <w:div w:id="97801939">
                  <w:marLeft w:val="0"/>
                  <w:marRight w:val="0"/>
                  <w:marTop w:val="0"/>
                  <w:marBottom w:val="0"/>
                  <w:divBdr>
                    <w:top w:val="none" w:sz="0" w:space="0" w:color="auto"/>
                    <w:left w:val="none" w:sz="0" w:space="0" w:color="auto"/>
                    <w:bottom w:val="none" w:sz="0" w:space="0" w:color="auto"/>
                    <w:right w:val="none" w:sz="0" w:space="0" w:color="auto"/>
                  </w:divBdr>
                  <w:divsChild>
                    <w:div w:id="1524587813">
                      <w:marLeft w:val="0"/>
                      <w:marRight w:val="0"/>
                      <w:marTop w:val="0"/>
                      <w:marBottom w:val="0"/>
                      <w:divBdr>
                        <w:top w:val="none" w:sz="0" w:space="0" w:color="auto"/>
                        <w:left w:val="none" w:sz="0" w:space="0" w:color="auto"/>
                        <w:bottom w:val="none" w:sz="0" w:space="0" w:color="auto"/>
                        <w:right w:val="none" w:sz="0" w:space="0" w:color="auto"/>
                      </w:divBdr>
                      <w:divsChild>
                        <w:div w:id="276566053">
                          <w:marLeft w:val="0"/>
                          <w:marRight w:val="0"/>
                          <w:marTop w:val="0"/>
                          <w:marBottom w:val="0"/>
                          <w:divBdr>
                            <w:top w:val="none" w:sz="0" w:space="0" w:color="auto"/>
                            <w:left w:val="none" w:sz="0" w:space="0" w:color="auto"/>
                            <w:bottom w:val="none" w:sz="0" w:space="0" w:color="auto"/>
                            <w:right w:val="none" w:sz="0" w:space="0" w:color="auto"/>
                          </w:divBdr>
                          <w:divsChild>
                            <w:div w:id="1007250870">
                              <w:marLeft w:val="0"/>
                              <w:marRight w:val="0"/>
                              <w:marTop w:val="0"/>
                              <w:marBottom w:val="0"/>
                              <w:divBdr>
                                <w:top w:val="none" w:sz="0" w:space="0" w:color="auto"/>
                                <w:left w:val="none" w:sz="0" w:space="0" w:color="auto"/>
                                <w:bottom w:val="none" w:sz="0" w:space="0" w:color="auto"/>
                                <w:right w:val="none" w:sz="0" w:space="0" w:color="auto"/>
                              </w:divBdr>
                              <w:divsChild>
                                <w:div w:id="4393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603842">
      <w:bodyDiv w:val="1"/>
      <w:marLeft w:val="0"/>
      <w:marRight w:val="0"/>
      <w:marTop w:val="0"/>
      <w:marBottom w:val="0"/>
      <w:divBdr>
        <w:top w:val="none" w:sz="0" w:space="0" w:color="auto"/>
        <w:left w:val="none" w:sz="0" w:space="0" w:color="auto"/>
        <w:bottom w:val="none" w:sz="0" w:space="0" w:color="auto"/>
        <w:right w:val="none" w:sz="0" w:space="0" w:color="auto"/>
      </w:divBdr>
      <w:divsChild>
        <w:div w:id="974063028">
          <w:marLeft w:val="0"/>
          <w:marRight w:val="0"/>
          <w:marTop w:val="0"/>
          <w:marBottom w:val="0"/>
          <w:divBdr>
            <w:top w:val="none" w:sz="0" w:space="0" w:color="auto"/>
            <w:left w:val="none" w:sz="0" w:space="0" w:color="auto"/>
            <w:bottom w:val="none" w:sz="0" w:space="0" w:color="auto"/>
            <w:right w:val="none" w:sz="0" w:space="0" w:color="auto"/>
          </w:divBdr>
          <w:divsChild>
            <w:div w:id="1797290841">
              <w:marLeft w:val="0"/>
              <w:marRight w:val="0"/>
              <w:marTop w:val="0"/>
              <w:marBottom w:val="0"/>
              <w:divBdr>
                <w:top w:val="none" w:sz="0" w:space="0" w:color="auto"/>
                <w:left w:val="none" w:sz="0" w:space="0" w:color="auto"/>
                <w:bottom w:val="none" w:sz="0" w:space="0" w:color="auto"/>
                <w:right w:val="none" w:sz="0" w:space="0" w:color="auto"/>
              </w:divBdr>
              <w:divsChild>
                <w:div w:id="764611984">
                  <w:marLeft w:val="0"/>
                  <w:marRight w:val="0"/>
                  <w:marTop w:val="0"/>
                  <w:marBottom w:val="0"/>
                  <w:divBdr>
                    <w:top w:val="none" w:sz="0" w:space="0" w:color="auto"/>
                    <w:left w:val="none" w:sz="0" w:space="0" w:color="auto"/>
                    <w:bottom w:val="none" w:sz="0" w:space="0" w:color="auto"/>
                    <w:right w:val="none" w:sz="0" w:space="0" w:color="auto"/>
                  </w:divBdr>
                  <w:divsChild>
                    <w:div w:id="2054309761">
                      <w:marLeft w:val="0"/>
                      <w:marRight w:val="0"/>
                      <w:marTop w:val="0"/>
                      <w:marBottom w:val="0"/>
                      <w:divBdr>
                        <w:top w:val="none" w:sz="0" w:space="0" w:color="auto"/>
                        <w:left w:val="none" w:sz="0" w:space="0" w:color="auto"/>
                        <w:bottom w:val="none" w:sz="0" w:space="0" w:color="auto"/>
                        <w:right w:val="none" w:sz="0" w:space="0" w:color="auto"/>
                      </w:divBdr>
                      <w:divsChild>
                        <w:div w:id="1393121112">
                          <w:marLeft w:val="0"/>
                          <w:marRight w:val="0"/>
                          <w:marTop w:val="0"/>
                          <w:marBottom w:val="0"/>
                          <w:divBdr>
                            <w:top w:val="none" w:sz="0" w:space="0" w:color="auto"/>
                            <w:left w:val="none" w:sz="0" w:space="0" w:color="auto"/>
                            <w:bottom w:val="none" w:sz="0" w:space="0" w:color="auto"/>
                            <w:right w:val="none" w:sz="0" w:space="0" w:color="auto"/>
                          </w:divBdr>
                          <w:divsChild>
                            <w:div w:id="115149153">
                              <w:marLeft w:val="0"/>
                              <w:marRight w:val="0"/>
                              <w:marTop w:val="0"/>
                              <w:marBottom w:val="0"/>
                              <w:divBdr>
                                <w:top w:val="none" w:sz="0" w:space="0" w:color="auto"/>
                                <w:left w:val="none" w:sz="0" w:space="0" w:color="auto"/>
                                <w:bottom w:val="none" w:sz="0" w:space="0" w:color="auto"/>
                                <w:right w:val="none" w:sz="0" w:space="0" w:color="auto"/>
                              </w:divBdr>
                              <w:divsChild>
                                <w:div w:id="1778020203">
                                  <w:marLeft w:val="0"/>
                                  <w:marRight w:val="0"/>
                                  <w:marTop w:val="0"/>
                                  <w:marBottom w:val="0"/>
                                  <w:divBdr>
                                    <w:top w:val="none" w:sz="0" w:space="0" w:color="auto"/>
                                    <w:left w:val="none" w:sz="0" w:space="0" w:color="auto"/>
                                    <w:bottom w:val="none" w:sz="0" w:space="0" w:color="auto"/>
                                    <w:right w:val="none" w:sz="0" w:space="0" w:color="auto"/>
                                  </w:divBdr>
                                  <w:divsChild>
                                    <w:div w:id="1195853201">
                                      <w:marLeft w:val="0"/>
                                      <w:marRight w:val="0"/>
                                      <w:marTop w:val="0"/>
                                      <w:marBottom w:val="0"/>
                                      <w:divBdr>
                                        <w:top w:val="none" w:sz="0" w:space="0" w:color="auto"/>
                                        <w:left w:val="none" w:sz="0" w:space="0" w:color="auto"/>
                                        <w:bottom w:val="none" w:sz="0" w:space="0" w:color="auto"/>
                                        <w:right w:val="none" w:sz="0" w:space="0" w:color="auto"/>
                                      </w:divBdr>
                                      <w:divsChild>
                                        <w:div w:id="740366156">
                                          <w:marLeft w:val="0"/>
                                          <w:marRight w:val="0"/>
                                          <w:marTop w:val="0"/>
                                          <w:marBottom w:val="0"/>
                                          <w:divBdr>
                                            <w:top w:val="none" w:sz="0" w:space="0" w:color="auto"/>
                                            <w:left w:val="none" w:sz="0" w:space="0" w:color="auto"/>
                                            <w:bottom w:val="none" w:sz="0" w:space="0" w:color="auto"/>
                                            <w:right w:val="none" w:sz="0" w:space="0" w:color="auto"/>
                                          </w:divBdr>
                                          <w:divsChild>
                                            <w:div w:id="4885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8506583">
      <w:bodyDiv w:val="1"/>
      <w:marLeft w:val="0"/>
      <w:marRight w:val="0"/>
      <w:marTop w:val="0"/>
      <w:marBottom w:val="0"/>
      <w:divBdr>
        <w:top w:val="none" w:sz="0" w:space="0" w:color="auto"/>
        <w:left w:val="none" w:sz="0" w:space="0" w:color="auto"/>
        <w:bottom w:val="none" w:sz="0" w:space="0" w:color="auto"/>
        <w:right w:val="none" w:sz="0" w:space="0" w:color="auto"/>
      </w:divBdr>
      <w:divsChild>
        <w:div w:id="1500610266">
          <w:marLeft w:val="0"/>
          <w:marRight w:val="0"/>
          <w:marTop w:val="0"/>
          <w:marBottom w:val="0"/>
          <w:divBdr>
            <w:top w:val="none" w:sz="0" w:space="0" w:color="auto"/>
            <w:left w:val="none" w:sz="0" w:space="0" w:color="auto"/>
            <w:bottom w:val="none" w:sz="0" w:space="0" w:color="auto"/>
            <w:right w:val="none" w:sz="0" w:space="0" w:color="auto"/>
          </w:divBdr>
        </w:div>
        <w:div w:id="516238729">
          <w:marLeft w:val="0"/>
          <w:marRight w:val="0"/>
          <w:marTop w:val="0"/>
          <w:marBottom w:val="0"/>
          <w:divBdr>
            <w:top w:val="none" w:sz="0" w:space="0" w:color="auto"/>
            <w:left w:val="none" w:sz="0" w:space="0" w:color="auto"/>
            <w:bottom w:val="none" w:sz="0" w:space="0" w:color="auto"/>
            <w:right w:val="none" w:sz="0" w:space="0" w:color="auto"/>
          </w:divBdr>
        </w:div>
      </w:divsChild>
    </w:div>
    <w:div w:id="1939828248">
      <w:bodyDiv w:val="1"/>
      <w:marLeft w:val="0"/>
      <w:marRight w:val="0"/>
      <w:marTop w:val="0"/>
      <w:marBottom w:val="0"/>
      <w:divBdr>
        <w:top w:val="none" w:sz="0" w:space="0" w:color="auto"/>
        <w:left w:val="none" w:sz="0" w:space="0" w:color="auto"/>
        <w:bottom w:val="none" w:sz="0" w:space="0" w:color="auto"/>
        <w:right w:val="none" w:sz="0" w:space="0" w:color="auto"/>
      </w:divBdr>
      <w:divsChild>
        <w:div w:id="1444307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tech@mesgenb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Windows 用户</cp:lastModifiedBy>
  <cp:revision>17</cp:revision>
  <cp:lastPrinted>2020-03-23T13:06:00Z</cp:lastPrinted>
  <dcterms:created xsi:type="dcterms:W3CDTF">2014-02-18T06:53:00Z</dcterms:created>
  <dcterms:modified xsi:type="dcterms:W3CDTF">2020-03-25T13:13:00Z</dcterms:modified>
</cp:coreProperties>
</file>