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422E" w14:textId="6C66D8AF" w:rsidR="00290347" w:rsidRDefault="003C0E10" w:rsidP="00290347">
      <w:pPr>
        <w:spacing w:afterLines="50" w:after="156"/>
      </w:pPr>
      <w:r>
        <w:rPr>
          <w:rFonts w:ascii="Calibri" w:hAnsi="Calibri" w:cs="Calibri"/>
          <w:noProof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>
        <w:rPr>
          <w:rFonts w:ascii="Calibri" w:eastAsia="Meiryo" w:hAnsi="Calibri" w:cs="Calibri"/>
          <w:noProof/>
          <w:color w:val="000000" w:themeColor="text1"/>
          <w:kern w:val="0"/>
          <w:szCs w:val="21"/>
        </w:rPr>
        <w:pict w14:anchorId="5B9D32BE">
          <v:shape id="_x0000_s1031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1031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1B44E5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For Research Use Only. Not </w:t>
      </w:r>
      <w:proofErr w:type="gramStart"/>
      <w:r w:rsidR="00290347" w:rsidRPr="001B44E5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>For</w:t>
      </w:r>
      <w:proofErr w:type="gramEnd"/>
      <w:r w:rsidR="00290347" w:rsidRPr="001B44E5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 Use In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16"/>
      </w:tblGrid>
      <w:tr w:rsidR="00D43E94" w:rsidRPr="00D43E94" w14:paraId="7F5F663B" w14:textId="77777777">
        <w:trPr>
          <w:trHeight w:val="384"/>
        </w:trPr>
        <w:tc>
          <w:tcPr>
            <w:tcW w:w="0" w:type="auto"/>
          </w:tcPr>
          <w:p w14:paraId="6713D857" w14:textId="617EB53D" w:rsidR="00D43E94" w:rsidRPr="00123F59" w:rsidRDefault="001B44E5" w:rsidP="00D43E94">
            <w:pPr>
              <w:autoSpaceDE w:val="0"/>
              <w:autoSpaceDN w:val="0"/>
              <w:adjustRightInd w:val="0"/>
              <w:jc w:val="left"/>
              <w:rPr>
                <w:rFonts w:asciiTheme="majorHAnsi" w:eastAsia="微软雅黑" w:hAnsiTheme="majorHAnsi" w:cs="微软雅黑"/>
                <w:color w:val="000000" w:themeColor="text1"/>
                <w:kern w:val="0"/>
                <w:sz w:val="30"/>
                <w:szCs w:val="30"/>
              </w:rPr>
            </w:pPr>
            <w:r w:rsidRPr="00123F59"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重组</w:t>
            </w:r>
            <w:r w:rsidR="00123F59" w:rsidRPr="00123F59"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小鼠</w:t>
            </w:r>
            <w:r w:rsidR="00123F59" w:rsidRPr="00123F59"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0"/>
                <w:szCs w:val="30"/>
              </w:rPr>
              <w:t>粒细胞巨噬细胞集落刺激因子</w:t>
            </w:r>
            <w:r w:rsidR="00D43E94" w:rsidRPr="00123F59"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</w:t>
            </w:r>
          </w:p>
        </w:tc>
      </w:tr>
    </w:tbl>
    <w:p w14:paraId="09E1E377" w14:textId="41165597" w:rsidR="00D43E94" w:rsidRPr="001B44E5" w:rsidRDefault="00123F59" w:rsidP="00123F59">
      <w:pPr>
        <w:autoSpaceDE w:val="0"/>
        <w:autoSpaceDN w:val="0"/>
        <w:adjustRightInd w:val="0"/>
        <w:jc w:val="left"/>
        <w:rPr>
          <w:rFonts w:ascii="Calibri" w:eastAsia="微软雅黑" w:hAnsi="Calibri" w:cs="Calibri"/>
          <w:b/>
          <w:bCs/>
          <w:color w:val="000000" w:themeColor="text1"/>
          <w:kern w:val="0"/>
          <w:sz w:val="30"/>
          <w:szCs w:val="30"/>
        </w:rPr>
      </w:pPr>
      <w:r w:rsidRPr="00123F59">
        <w:rPr>
          <w:rFonts w:ascii="Calibri" w:eastAsia="微软雅黑" w:hAnsi="Calibri" w:cs="Calibri"/>
          <w:b/>
          <w:bCs/>
          <w:color w:val="000000" w:themeColor="text1"/>
          <w:kern w:val="0"/>
          <w:sz w:val="30"/>
          <w:szCs w:val="30"/>
        </w:rPr>
        <w:t>Recombinant Mouse GM-CSF</w:t>
      </w:r>
    </w:p>
    <w:p w14:paraId="6317E831" w14:textId="3FCAC145" w:rsidR="009D0DB4" w:rsidRPr="009D0DB4" w:rsidRDefault="003C0E10" w:rsidP="00FF6FCA">
      <w:pPr>
        <w:spacing w:line="280" w:lineRule="exact"/>
        <w:ind w:right="1400"/>
        <w:rPr>
          <w:rFonts w:ascii="Meiryo" w:hAnsi="Meiryo" w:cs="Meiryo"/>
          <w:b/>
          <w:bCs/>
          <w:color w:val="FF0000"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35pt;margin-top:6.2pt;width:540pt;height:.05pt;flip:y;z-index:251665408" o:connectortype="straight" strokecolor="#205867 [1608]" strokeweight="1.5pt"/>
        </w:pict>
      </w:r>
    </w:p>
    <w:p w14:paraId="64B1293E" w14:textId="2D327841" w:rsidR="001B44E5" w:rsidRPr="001B44E5" w:rsidRDefault="001B44E5" w:rsidP="00123F59">
      <w:pPr>
        <w:pStyle w:val="Default"/>
        <w:spacing w:line="360" w:lineRule="exact"/>
        <w:rPr>
          <w:rFonts w:eastAsia="Meiryo"/>
          <w:b/>
          <w:sz w:val="18"/>
          <w:szCs w:val="18"/>
          <w:shd w:val="clear" w:color="auto" w:fill="FFFFFF"/>
        </w:rPr>
      </w:pPr>
      <w:proofErr w:type="spellStart"/>
      <w:r w:rsidRPr="001B44E5">
        <w:rPr>
          <w:rFonts w:eastAsia="Meiryo"/>
          <w:b/>
          <w:sz w:val="18"/>
          <w:szCs w:val="18"/>
          <w:shd w:val="clear" w:color="auto" w:fill="FFFFFF"/>
        </w:rPr>
        <w:t>Cat.No</w:t>
      </w:r>
      <w:proofErr w:type="spellEnd"/>
      <w:r w:rsidRPr="001B44E5">
        <w:rPr>
          <w:rFonts w:eastAsia="Meiryo"/>
          <w:b/>
          <w:sz w:val="18"/>
          <w:szCs w:val="18"/>
          <w:shd w:val="clear" w:color="auto" w:fill="FFFFFF"/>
        </w:rPr>
        <w:t>. M</w:t>
      </w:r>
      <w:r w:rsidR="00123F59">
        <w:rPr>
          <w:rFonts w:eastAsia="Meiryo"/>
          <w:b/>
          <w:sz w:val="18"/>
          <w:szCs w:val="18"/>
          <w:shd w:val="clear" w:color="auto" w:fill="FFFFFF"/>
        </w:rPr>
        <w:t>GS1252</w:t>
      </w:r>
      <w:r w:rsidRPr="001B44E5">
        <w:rPr>
          <w:rFonts w:eastAsia="Meiryo"/>
          <w:b/>
          <w:sz w:val="18"/>
          <w:szCs w:val="18"/>
          <w:shd w:val="clear" w:color="auto" w:fill="FFFFFF"/>
        </w:rPr>
        <w:t xml:space="preserve">    </w:t>
      </w:r>
      <w:r w:rsidR="00E51A6D">
        <w:rPr>
          <w:rFonts w:eastAsia="Meiryo"/>
          <w:b/>
          <w:sz w:val="18"/>
          <w:szCs w:val="18"/>
          <w:shd w:val="clear" w:color="auto" w:fill="FFFFFF"/>
        </w:rPr>
        <w:t xml:space="preserve">    </w:t>
      </w:r>
      <w:proofErr w:type="spellStart"/>
      <w:proofErr w:type="gramStart"/>
      <w:r w:rsidRPr="001B44E5">
        <w:rPr>
          <w:rFonts w:eastAsia="微软雅黑"/>
          <w:b/>
          <w:bCs/>
          <w:color w:val="000000" w:themeColor="text1"/>
          <w:sz w:val="18"/>
          <w:szCs w:val="18"/>
        </w:rPr>
        <w:t>Lot.No</w:t>
      </w:r>
      <w:proofErr w:type="spellEnd"/>
      <w:r w:rsidRPr="001B44E5">
        <w:rPr>
          <w:rFonts w:eastAsia="微软雅黑"/>
          <w:b/>
          <w:bCs/>
          <w:color w:val="000000" w:themeColor="text1"/>
          <w:sz w:val="18"/>
          <w:szCs w:val="18"/>
        </w:rPr>
        <w:t xml:space="preserve"> :</w:t>
      </w:r>
      <w:proofErr w:type="gramEnd"/>
      <w:r w:rsidRPr="001B44E5">
        <w:rPr>
          <w:rFonts w:eastAsia="微软雅黑"/>
          <w:b/>
          <w:bCs/>
          <w:color w:val="000000" w:themeColor="text1"/>
          <w:sz w:val="18"/>
          <w:szCs w:val="18"/>
        </w:rPr>
        <w:t xml:space="preserve"> </w:t>
      </w:r>
      <w:r w:rsidRPr="001B44E5">
        <w:rPr>
          <w:rFonts w:eastAsia="微软雅黑"/>
          <w:b/>
          <w:color w:val="000000" w:themeColor="text1"/>
          <w:sz w:val="18"/>
          <w:szCs w:val="18"/>
        </w:rPr>
        <w:t>Refer to Vial</w:t>
      </w:r>
    </w:p>
    <w:p w14:paraId="7B882888" w14:textId="08723F10" w:rsidR="001B44E5" w:rsidRPr="001B44E5" w:rsidRDefault="001B44E5" w:rsidP="00123F59">
      <w:pPr>
        <w:pStyle w:val="Default"/>
        <w:spacing w:line="360" w:lineRule="exact"/>
        <w:rPr>
          <w:b/>
          <w:shd w:val="clear" w:color="auto" w:fill="FFFFFF"/>
        </w:rPr>
      </w:pPr>
      <w:r>
        <w:rPr>
          <w:b/>
          <w:sz w:val="18"/>
          <w:szCs w:val="18"/>
          <w:shd w:val="clear" w:color="auto" w:fill="FFFFFF"/>
        </w:rPr>
        <w:t xml:space="preserve">Product </w:t>
      </w:r>
      <w:proofErr w:type="gramStart"/>
      <w:r w:rsidRPr="001B44E5">
        <w:rPr>
          <w:b/>
          <w:sz w:val="18"/>
          <w:szCs w:val="18"/>
          <w:shd w:val="clear" w:color="auto" w:fill="FFFFFF"/>
        </w:rPr>
        <w:t>Size :</w:t>
      </w:r>
      <w:proofErr w:type="gramEnd"/>
      <w:r w:rsidRPr="001B44E5">
        <w:rPr>
          <w:b/>
          <w:sz w:val="18"/>
          <w:szCs w:val="18"/>
          <w:shd w:val="clear" w:color="auto" w:fill="FFFFFF"/>
        </w:rPr>
        <w:t xml:space="preserve"> 10ug</w:t>
      </w:r>
      <w:r w:rsidRPr="001B44E5">
        <w:rPr>
          <w:rFonts w:eastAsia="宋体"/>
          <w:b/>
          <w:sz w:val="36"/>
          <w:szCs w:val="36"/>
          <w:shd w:val="clear" w:color="auto" w:fill="FFFFFF"/>
        </w:rPr>
        <w:t>□</w:t>
      </w:r>
      <w:r>
        <w:rPr>
          <w:rFonts w:eastAsia="宋体"/>
          <w:b/>
          <w:sz w:val="36"/>
          <w:szCs w:val="36"/>
          <w:shd w:val="clear" w:color="auto" w:fill="FFFFFF"/>
        </w:rPr>
        <w:t xml:space="preserve"> </w:t>
      </w:r>
      <w:r w:rsidR="00E51A6D">
        <w:rPr>
          <w:rFonts w:eastAsia="宋体"/>
          <w:b/>
          <w:sz w:val="36"/>
          <w:szCs w:val="36"/>
          <w:shd w:val="clear" w:color="auto" w:fill="FFFFFF"/>
        </w:rPr>
        <w:t xml:space="preserve"> </w:t>
      </w:r>
      <w:r w:rsidRPr="001B44E5">
        <w:rPr>
          <w:b/>
          <w:sz w:val="18"/>
          <w:szCs w:val="18"/>
          <w:shd w:val="clear" w:color="auto" w:fill="FFFFFF"/>
        </w:rPr>
        <w:t>50ug</w:t>
      </w:r>
      <w:r w:rsidRPr="001B44E5">
        <w:rPr>
          <w:rFonts w:eastAsia="宋体"/>
          <w:b/>
          <w:sz w:val="36"/>
          <w:szCs w:val="36"/>
          <w:shd w:val="clear" w:color="auto" w:fill="FFFFFF"/>
        </w:rPr>
        <w:t>□</w:t>
      </w:r>
      <w:r w:rsidR="00E51A6D">
        <w:rPr>
          <w:rFonts w:eastAsia="宋体"/>
          <w:b/>
          <w:sz w:val="36"/>
          <w:szCs w:val="36"/>
          <w:shd w:val="clear" w:color="auto" w:fill="FFFFFF"/>
        </w:rPr>
        <w:t xml:space="preserve"> </w:t>
      </w:r>
      <w:r>
        <w:rPr>
          <w:rFonts w:eastAsia="宋体"/>
          <w:b/>
          <w:sz w:val="36"/>
          <w:szCs w:val="36"/>
          <w:shd w:val="clear" w:color="auto" w:fill="FFFFFF"/>
        </w:rPr>
        <w:t xml:space="preserve"> </w:t>
      </w:r>
      <w:r w:rsidRPr="001B44E5">
        <w:rPr>
          <w:b/>
          <w:sz w:val="18"/>
          <w:szCs w:val="18"/>
          <w:shd w:val="clear" w:color="auto" w:fill="FFFFFF"/>
        </w:rPr>
        <w:t>500ug</w:t>
      </w:r>
      <w:r w:rsidRPr="001B44E5">
        <w:rPr>
          <w:rFonts w:eastAsia="宋体"/>
          <w:b/>
          <w:sz w:val="36"/>
          <w:szCs w:val="36"/>
          <w:shd w:val="clear" w:color="auto" w:fill="FFFFFF"/>
        </w:rPr>
        <w:t>□</w:t>
      </w:r>
    </w:p>
    <w:p w14:paraId="0BE9302B" w14:textId="35F878C4" w:rsidR="009D0DB4" w:rsidRPr="001B44E5" w:rsidRDefault="009D0DB4" w:rsidP="00123F59">
      <w:pPr>
        <w:spacing w:line="360" w:lineRule="exact"/>
        <w:rPr>
          <w:rFonts w:asciiTheme="majorHAnsi" w:eastAsia="Meiryo" w:hAnsiTheme="majorHAnsi" w:cstheme="minorHAnsi"/>
          <w:b/>
          <w:color w:val="000000" w:themeColor="text1"/>
          <w:kern w:val="0"/>
          <w:szCs w:val="21"/>
        </w:rPr>
      </w:pPr>
    </w:p>
    <w:p w14:paraId="1AD4A71B" w14:textId="4FCC7058" w:rsidR="009D0DB4" w:rsidRPr="001B44E5" w:rsidRDefault="009D0DB4" w:rsidP="00FF6FCA">
      <w:pPr>
        <w:autoSpaceDE w:val="0"/>
        <w:autoSpaceDN w:val="0"/>
        <w:adjustRightInd w:val="0"/>
        <w:spacing w:beforeLines="50" w:before="156"/>
        <w:jc w:val="left"/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</w:pPr>
      <w:r w:rsidRPr="001B44E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Technical literature is available at: </w:t>
      </w:r>
      <w:hyperlink r:id="rId7" w:history="1">
        <w:r w:rsidRPr="001B44E5">
          <w:rPr>
            <w:rStyle w:val="ac"/>
            <w:rFonts w:ascii="Calibri" w:eastAsia="Meiryo" w:hAnsi="Calibri" w:cs="Calibri"/>
            <w:b/>
            <w:bCs/>
            <w:color w:val="0070C0"/>
            <w:kern w:val="0"/>
            <w:szCs w:val="21"/>
          </w:rPr>
          <w:t>www.mesgenbio.com</w:t>
        </w:r>
      </w:hyperlink>
      <w:r w:rsidRPr="001B44E5">
        <w:rPr>
          <w:rFonts w:ascii="Calibri" w:eastAsia="Meiryo" w:hAnsi="Calibri" w:cs="Calibri"/>
          <w:b/>
          <w:bCs/>
          <w:color w:val="0070C0"/>
          <w:kern w:val="0"/>
          <w:szCs w:val="21"/>
        </w:rPr>
        <w:t>.</w:t>
      </w:r>
      <w:r w:rsidRPr="001B44E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 E-mail </w:t>
      </w:r>
      <w:proofErr w:type="spellStart"/>
      <w:r w:rsidRPr="001B44E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>MesGen</w:t>
      </w:r>
      <w:proofErr w:type="spellEnd"/>
      <w:r w:rsidRPr="001B44E5">
        <w:rPr>
          <w:rFonts w:ascii="Calibri" w:eastAsia="Meiryo" w:hAnsi="Calibri" w:cs="Calibri"/>
          <w:b/>
          <w:bCs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8" w:history="1">
        <w:r w:rsidR="00FF6FCA" w:rsidRPr="001B44E5">
          <w:rPr>
            <w:rStyle w:val="ac"/>
            <w:rFonts w:ascii="Calibri" w:eastAsia="Meiryo" w:hAnsi="Calibri" w:cs="Calibri"/>
            <w:b/>
            <w:bCs/>
            <w:color w:val="0070C0"/>
            <w:kern w:val="0"/>
            <w:szCs w:val="21"/>
          </w:rPr>
          <w:t>tech@mesgenbio.com</w:t>
        </w:r>
      </w:hyperlink>
    </w:p>
    <w:p w14:paraId="5C265BF1" w14:textId="7AA16F40" w:rsidR="00123F59" w:rsidRPr="00123F59" w:rsidRDefault="00123F59" w:rsidP="00123F59">
      <w:pPr>
        <w:autoSpaceDE w:val="0"/>
        <w:autoSpaceDN w:val="0"/>
        <w:adjustRightInd w:val="0"/>
        <w:spacing w:beforeLines="50" w:before="156" w:line="36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  <w:r w:rsidRPr="00123F59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 xml:space="preserve">Accession #: </w:t>
      </w:r>
      <w:r w:rsidRPr="00123F59"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  <w:t>P01587</w:t>
      </w:r>
    </w:p>
    <w:p w14:paraId="46A21A05" w14:textId="75E6CBCB" w:rsidR="00123F59" w:rsidRPr="00123F59" w:rsidRDefault="00123F59" w:rsidP="00123F59">
      <w:pPr>
        <w:autoSpaceDE w:val="0"/>
        <w:autoSpaceDN w:val="0"/>
        <w:adjustRightInd w:val="0"/>
        <w:spacing w:line="36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  <w:r w:rsidRPr="00123F59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 xml:space="preserve">Known as: </w:t>
      </w:r>
      <w:r w:rsidRPr="00123F59"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  <w:t xml:space="preserve">Granulocyte-Macrophage Colony-Stimulating Factor; GM-CSF; Colony-Stimulating Factor; </w:t>
      </w:r>
      <w:proofErr w:type="spellStart"/>
      <w:proofErr w:type="gramStart"/>
      <w:r w:rsidRPr="00123F59"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  <w:t>CSF;Molgramostin</w:t>
      </w:r>
      <w:proofErr w:type="spellEnd"/>
      <w:proofErr w:type="gramEnd"/>
      <w:r w:rsidRPr="00123F59"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  <w:t xml:space="preserve">; </w:t>
      </w:r>
      <w:proofErr w:type="spellStart"/>
      <w:r w:rsidRPr="00123F59"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  <w:t>Sargramostim</w:t>
      </w:r>
      <w:proofErr w:type="spellEnd"/>
      <w:r w:rsidRPr="00123F59"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  <w:t xml:space="preserve">; CSF2; GMCSF </w:t>
      </w:r>
    </w:p>
    <w:p w14:paraId="3CFE848B" w14:textId="77777777" w:rsidR="001B44E5" w:rsidRPr="00123F59" w:rsidRDefault="001B44E5" w:rsidP="00123F59">
      <w:pPr>
        <w:autoSpaceDE w:val="0"/>
        <w:autoSpaceDN w:val="0"/>
        <w:adjustRightInd w:val="0"/>
        <w:spacing w:line="360" w:lineRule="exact"/>
        <w:jc w:val="left"/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</w:pPr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>D</w:t>
      </w:r>
      <w:r w:rsidRPr="001B44E5">
        <w:rPr>
          <w:rFonts w:ascii="Arial" w:hAnsi="Arial" w:cs="Arial"/>
          <w:b/>
          <w:color w:val="000000" w:themeColor="text1"/>
          <w:kern w:val="0"/>
          <w:sz w:val="18"/>
          <w:szCs w:val="18"/>
        </w:rPr>
        <w:t>escription</w:t>
      </w:r>
    </w:p>
    <w:p w14:paraId="47E63DC6" w14:textId="30DC84DF" w:rsidR="00123F59" w:rsidRPr="00123F59" w:rsidRDefault="00123F59" w:rsidP="00123F59">
      <w:pPr>
        <w:autoSpaceDE w:val="0"/>
        <w:autoSpaceDN w:val="0"/>
        <w:adjustRightInd w:val="0"/>
        <w:spacing w:line="360" w:lineRule="exact"/>
        <w:jc w:val="left"/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</w:pPr>
      <w:r w:rsidRPr="00123F59"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  <w:t>Recombinant Mouse Granulocyte</w:t>
      </w:r>
      <w:r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  <w:t>-</w:t>
      </w:r>
      <w:r w:rsidRPr="00123F59"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  <w:t>Macrophage Colony</w:t>
      </w:r>
      <w:r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  <w:t xml:space="preserve"> </w:t>
      </w:r>
      <w:r w:rsidRPr="00123F59">
        <w:rPr>
          <w:rFonts w:ascii="Arial" w:eastAsia="Meiryo" w:hAnsi="Arial" w:cs="Arial"/>
          <w:bCs/>
          <w:color w:val="000000" w:themeColor="text1"/>
          <w:kern w:val="0"/>
          <w:sz w:val="18"/>
          <w:szCs w:val="18"/>
        </w:rPr>
        <w:t xml:space="preserve">Stimulating Factor is produced by our Mammalian expression system and the target gene encoding Ala18-Lys141 is expressed with a 6His tag at the C-terminus. </w:t>
      </w:r>
    </w:p>
    <w:p w14:paraId="18C970F6" w14:textId="3D220CDB" w:rsidR="00123F59" w:rsidRPr="00123F59" w:rsidRDefault="00123F59" w:rsidP="00123F59">
      <w:pPr>
        <w:autoSpaceDE w:val="0"/>
        <w:autoSpaceDN w:val="0"/>
        <w:adjustRightInd w:val="0"/>
        <w:spacing w:line="36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  <w:r w:rsidRPr="00123F59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 xml:space="preserve">Formulation </w:t>
      </w:r>
    </w:p>
    <w:p w14:paraId="02FF4D36" w14:textId="6A42D908" w:rsidR="00123F59" w:rsidRPr="00123F59" w:rsidRDefault="00123F59" w:rsidP="00123F59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123F59">
        <w:rPr>
          <w:rFonts w:ascii="Arial" w:hAnsi="Arial" w:cs="Arial"/>
          <w:color w:val="000000"/>
          <w:kern w:val="0"/>
          <w:sz w:val="18"/>
          <w:szCs w:val="18"/>
        </w:rPr>
        <w:t xml:space="preserve">Lyophilized from a 0.2 </w:t>
      </w:r>
      <w:proofErr w:type="spellStart"/>
      <w:r w:rsidRPr="00123F59">
        <w:rPr>
          <w:rFonts w:ascii="Arial" w:hAnsi="Arial" w:cs="Arial"/>
          <w:color w:val="000000"/>
          <w:kern w:val="0"/>
          <w:sz w:val="18"/>
          <w:szCs w:val="18"/>
        </w:rPr>
        <w:t>μm</w:t>
      </w:r>
      <w:proofErr w:type="spellEnd"/>
      <w:r w:rsidRPr="00123F59">
        <w:rPr>
          <w:rFonts w:ascii="Arial" w:hAnsi="Arial" w:cs="Arial"/>
          <w:color w:val="000000"/>
          <w:kern w:val="0"/>
          <w:sz w:val="18"/>
          <w:szCs w:val="18"/>
        </w:rPr>
        <w:t xml:space="preserve"> filtered solution of PBS, pH 7.4. </w:t>
      </w:r>
    </w:p>
    <w:p w14:paraId="3C8AB964" w14:textId="76452B44" w:rsidR="001B44E5" w:rsidRPr="001B44E5" w:rsidRDefault="001B44E5" w:rsidP="00123F59">
      <w:pPr>
        <w:autoSpaceDE w:val="0"/>
        <w:autoSpaceDN w:val="0"/>
        <w:adjustRightInd w:val="0"/>
        <w:spacing w:line="36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>Quality control</w:t>
      </w:r>
    </w:p>
    <w:p w14:paraId="30F6FF41" w14:textId="5E28B82A" w:rsidR="001B44E5" w:rsidRPr="001B44E5" w:rsidRDefault="001B44E5" w:rsidP="00123F59">
      <w:pPr>
        <w:autoSpaceDE w:val="0"/>
        <w:autoSpaceDN w:val="0"/>
        <w:adjustRightInd w:val="0"/>
        <w:spacing w:line="360" w:lineRule="exac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Greater than 95% as determined by reducing SDS-PAGE.</w:t>
      </w:r>
    </w:p>
    <w:p w14:paraId="0EAB36DC" w14:textId="644B7A4D" w:rsidR="001B44E5" w:rsidRPr="001B44E5" w:rsidRDefault="001B44E5" w:rsidP="00123F59">
      <w:pPr>
        <w:autoSpaceDE w:val="0"/>
        <w:autoSpaceDN w:val="0"/>
        <w:adjustRightInd w:val="0"/>
        <w:spacing w:line="36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>Endotoxin</w:t>
      </w:r>
    </w:p>
    <w:p w14:paraId="59644C05" w14:textId="6CABE026" w:rsidR="001B44E5" w:rsidRPr="001B44E5" w:rsidRDefault="001B44E5" w:rsidP="00123F59">
      <w:pPr>
        <w:autoSpaceDE w:val="0"/>
        <w:autoSpaceDN w:val="0"/>
        <w:adjustRightInd w:val="0"/>
        <w:spacing w:line="360" w:lineRule="exac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Less than 0.1 ng/</w:t>
      </w:r>
      <w:proofErr w:type="spellStart"/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μg</w:t>
      </w:r>
      <w:proofErr w:type="spellEnd"/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(1 EU/</w:t>
      </w:r>
      <w:proofErr w:type="spellStart"/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μg</w:t>
      </w:r>
      <w:proofErr w:type="spellEnd"/>
      <w:r w:rsidRPr="001B44E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) as determined by LAL test.</w:t>
      </w:r>
    </w:p>
    <w:p w14:paraId="77C53B32" w14:textId="7EED2F82" w:rsidR="001B44E5" w:rsidRPr="001B44E5" w:rsidRDefault="001B44E5" w:rsidP="00123F59">
      <w:pPr>
        <w:autoSpaceDE w:val="0"/>
        <w:autoSpaceDN w:val="0"/>
        <w:adjustRightInd w:val="0"/>
        <w:spacing w:line="360" w:lineRule="exact"/>
        <w:jc w:val="left"/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</w:pPr>
      <w:r w:rsidRPr="001B44E5">
        <w:rPr>
          <w:rFonts w:ascii="Arial" w:eastAsia="Meiryo" w:hAnsi="Arial" w:cs="Arial"/>
          <w:b/>
          <w:color w:val="000000" w:themeColor="text1"/>
          <w:kern w:val="0"/>
          <w:sz w:val="18"/>
          <w:szCs w:val="18"/>
        </w:rPr>
        <w:t>Background</w:t>
      </w:r>
    </w:p>
    <w:p w14:paraId="05CCF795" w14:textId="57429110" w:rsidR="00123F59" w:rsidRDefault="00123F59" w:rsidP="00123F59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color w:val="000000" w:themeColor="text1"/>
          <w:kern w:val="0"/>
          <w:szCs w:val="21"/>
        </w:rPr>
      </w:pPr>
      <w:r w:rsidRPr="00123F59">
        <w:rPr>
          <w:rFonts w:ascii="Calibri" w:hAnsi="Calibri" w:cs="Calibri"/>
          <w:color w:val="000000" w:themeColor="text1"/>
          <w:kern w:val="0"/>
          <w:szCs w:val="21"/>
        </w:rPr>
        <w:t>Granulocyte</w:t>
      </w:r>
      <w:r w:rsidRPr="00123F59">
        <w:rPr>
          <w:rFonts w:ascii="Calibri" w:hAnsi="Calibri" w:cs="Calibri"/>
          <w:color w:val="000000" w:themeColor="text1"/>
          <w:kern w:val="0"/>
          <w:szCs w:val="21"/>
        </w:rPr>
        <w:t xml:space="preserve"> </w:t>
      </w:r>
      <w:r w:rsidRPr="00123F59">
        <w:rPr>
          <w:rFonts w:ascii="Calibri" w:hAnsi="Calibri" w:cs="Calibri"/>
          <w:color w:val="000000" w:themeColor="text1"/>
          <w:kern w:val="0"/>
          <w:szCs w:val="21"/>
        </w:rPr>
        <w:t xml:space="preserve">Macrophage Colony Stimulating Factor (GM-CSF) was initially characterized as a growth </w:t>
      </w:r>
      <w:proofErr w:type="spellStart"/>
      <w:r w:rsidRPr="00123F59">
        <w:rPr>
          <w:rFonts w:ascii="Calibri" w:hAnsi="Calibri" w:cs="Calibri"/>
          <w:color w:val="000000" w:themeColor="text1"/>
          <w:kern w:val="0"/>
          <w:szCs w:val="21"/>
        </w:rPr>
        <w:t>factorthat</w:t>
      </w:r>
      <w:proofErr w:type="spellEnd"/>
      <w:r w:rsidRPr="00123F59">
        <w:rPr>
          <w:rFonts w:ascii="Calibri" w:hAnsi="Calibri" w:cs="Calibri"/>
          <w:color w:val="000000" w:themeColor="text1"/>
          <w:kern w:val="0"/>
          <w:szCs w:val="21"/>
        </w:rPr>
        <w:t xml:space="preserve"> can support the in vitro colony formation of granulocyte-macrophage progenitors. It is produced by </w:t>
      </w:r>
      <w:proofErr w:type="spellStart"/>
      <w:r w:rsidRPr="00123F59">
        <w:rPr>
          <w:rFonts w:ascii="Calibri" w:hAnsi="Calibri" w:cs="Calibri"/>
          <w:color w:val="000000" w:themeColor="text1"/>
          <w:kern w:val="0"/>
          <w:szCs w:val="21"/>
        </w:rPr>
        <w:t>anumber</w:t>
      </w:r>
      <w:proofErr w:type="spellEnd"/>
      <w:r w:rsidRPr="00123F59">
        <w:rPr>
          <w:rFonts w:ascii="Calibri" w:hAnsi="Calibri" w:cs="Calibri"/>
          <w:color w:val="000000" w:themeColor="text1"/>
          <w:kern w:val="0"/>
          <w:szCs w:val="21"/>
        </w:rPr>
        <w:t xml:space="preserve"> of different cell types (including activated T cells, B cells, macrophages, mast cells, endothelial </w:t>
      </w:r>
      <w:proofErr w:type="spellStart"/>
      <w:r w:rsidRPr="00123F59">
        <w:rPr>
          <w:rFonts w:ascii="Calibri" w:hAnsi="Calibri" w:cs="Calibri"/>
          <w:color w:val="000000" w:themeColor="text1"/>
          <w:kern w:val="0"/>
          <w:szCs w:val="21"/>
        </w:rPr>
        <w:t>cellsand</w:t>
      </w:r>
      <w:proofErr w:type="spellEnd"/>
      <w:r w:rsidRPr="00123F59">
        <w:rPr>
          <w:rFonts w:ascii="Calibri" w:hAnsi="Calibri" w:cs="Calibri"/>
          <w:color w:val="000000" w:themeColor="text1"/>
          <w:kern w:val="0"/>
          <w:szCs w:val="21"/>
        </w:rPr>
        <w:t xml:space="preserve"> fibroblasts) in response to cytokine of immune and inflammatory stimuli. Besides granulocyte</w:t>
      </w:r>
      <w:r w:rsidRPr="00123F59">
        <w:rPr>
          <w:rFonts w:ascii="Calibri" w:hAnsi="Calibri" w:cs="Calibri"/>
          <w:color w:val="000000" w:themeColor="text1"/>
          <w:kern w:val="0"/>
          <w:szCs w:val="21"/>
        </w:rPr>
        <w:t xml:space="preserve"> </w:t>
      </w:r>
      <w:r w:rsidRPr="00123F59">
        <w:rPr>
          <w:rFonts w:ascii="Calibri" w:hAnsi="Calibri" w:cs="Calibri"/>
          <w:color w:val="000000" w:themeColor="text1"/>
          <w:kern w:val="0"/>
          <w:szCs w:val="21"/>
        </w:rPr>
        <w:t xml:space="preserve">macrophageprogenitors, GM-CSF is also a growth factor for erythroid, megakaryocyte and eosinophil progenitors. </w:t>
      </w:r>
    </w:p>
    <w:p w14:paraId="5175D9E5" w14:textId="77777777" w:rsidR="00123F59" w:rsidRDefault="00123F59" w:rsidP="00123F59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color w:val="000000" w:themeColor="text1"/>
          <w:kern w:val="0"/>
          <w:szCs w:val="21"/>
        </w:rPr>
      </w:pPr>
    </w:p>
    <w:p w14:paraId="5C5CE166" w14:textId="1D18E261" w:rsidR="00123F59" w:rsidRDefault="00123F59" w:rsidP="00123F59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color w:val="000000" w:themeColor="text1"/>
          <w:kern w:val="0"/>
          <w:szCs w:val="21"/>
        </w:rPr>
      </w:pPr>
      <w:r w:rsidRPr="00123F59">
        <w:rPr>
          <w:rFonts w:ascii="Calibri" w:hAnsi="Calibri" w:cs="Calibri"/>
          <w:b/>
          <w:bCs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59776" behindDoc="0" locked="0" layoutInCell="1" allowOverlap="1" wp14:anchorId="717759E5" wp14:editId="16BED962">
            <wp:simplePos x="0" y="0"/>
            <wp:positionH relativeFrom="column">
              <wp:posOffset>2341245</wp:posOffset>
            </wp:positionH>
            <wp:positionV relativeFrom="paragraph">
              <wp:posOffset>137795</wp:posOffset>
            </wp:positionV>
            <wp:extent cx="923925" cy="7429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9B2E9" w14:textId="17972952" w:rsidR="00123F59" w:rsidRDefault="00123F59" w:rsidP="00123F59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color w:val="000000" w:themeColor="text1"/>
          <w:kern w:val="0"/>
          <w:szCs w:val="21"/>
        </w:rPr>
      </w:pPr>
    </w:p>
    <w:p w14:paraId="5189F2F6" w14:textId="1989C3C6" w:rsidR="00123F59" w:rsidRDefault="00123F59" w:rsidP="00123F59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color w:val="000000" w:themeColor="text1"/>
          <w:kern w:val="0"/>
          <w:szCs w:val="21"/>
        </w:rPr>
      </w:pPr>
    </w:p>
    <w:p w14:paraId="4AF920E3" w14:textId="6EED768D" w:rsidR="00123F59" w:rsidRDefault="00123F59" w:rsidP="00123F59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color w:val="000000" w:themeColor="text1"/>
          <w:kern w:val="0"/>
          <w:szCs w:val="21"/>
        </w:rPr>
      </w:pPr>
      <w:r w:rsidRPr="00123F59">
        <w:rPr>
          <w:rFonts w:ascii="Calibri" w:hAnsi="Calibri" w:cs="Calibri"/>
          <w:b/>
          <w:color w:val="000000"/>
          <w:kern w:val="0"/>
          <w:szCs w:val="21"/>
          <w:shd w:val="clear" w:color="auto" w:fill="FFFFFF"/>
        </w:rPr>
        <w:t>Do not eat</w:t>
      </w:r>
    </w:p>
    <w:p w14:paraId="566934FC" w14:textId="043C25CA" w:rsidR="001B44E5" w:rsidRPr="00123F59" w:rsidRDefault="00123F59" w:rsidP="00123F59">
      <w:pPr>
        <w:autoSpaceDE w:val="0"/>
        <w:autoSpaceDN w:val="0"/>
        <w:adjustRightInd w:val="0"/>
        <w:spacing w:beforeLines="50" w:before="156" w:line="360" w:lineRule="exact"/>
        <w:rPr>
          <w:rFonts w:ascii="Calibri" w:hAnsi="Calibri" w:cs="Calibri"/>
          <w:color w:val="000000" w:themeColor="text1"/>
          <w:kern w:val="0"/>
          <w:szCs w:val="21"/>
        </w:rPr>
      </w:pPr>
      <w:r w:rsidRPr="00123F59">
        <w:rPr>
          <w:rFonts w:ascii="Calibri" w:hAnsi="Calibri" w:cs="Calibri"/>
          <w:color w:val="000000" w:themeColor="text1"/>
          <w:kern w:val="0"/>
          <w:szCs w:val="21"/>
        </w:rPr>
        <w:t xml:space="preserve">Onmature hematopoietic, monocytes/ macrophages and eosinophils. GM-CSF has a functional role on </w:t>
      </w:r>
      <w:proofErr w:type="spellStart"/>
      <w:r w:rsidRPr="00123F59">
        <w:rPr>
          <w:rFonts w:ascii="Calibri" w:hAnsi="Calibri" w:cs="Calibri"/>
          <w:color w:val="000000" w:themeColor="text1"/>
          <w:kern w:val="0"/>
          <w:szCs w:val="21"/>
        </w:rPr>
        <w:t>nonhematopoitic</w:t>
      </w:r>
      <w:proofErr w:type="spellEnd"/>
      <w:r w:rsidRPr="00123F59">
        <w:rPr>
          <w:rFonts w:ascii="Calibri" w:hAnsi="Calibri" w:cs="Calibri"/>
          <w:color w:val="000000" w:themeColor="text1"/>
          <w:kern w:val="0"/>
          <w:szCs w:val="21"/>
        </w:rPr>
        <w:t xml:space="preserve"> cells. It can induce human endothelial cells to migrate and proliferate. Additionally, GM-CSF </w:t>
      </w:r>
      <w:proofErr w:type="spellStart"/>
      <w:r w:rsidRPr="00123F59">
        <w:rPr>
          <w:rFonts w:ascii="Calibri" w:hAnsi="Calibri" w:cs="Calibri"/>
          <w:color w:val="000000" w:themeColor="text1"/>
          <w:kern w:val="0"/>
          <w:szCs w:val="21"/>
        </w:rPr>
        <w:t>canalso</w:t>
      </w:r>
      <w:proofErr w:type="spellEnd"/>
      <w:r w:rsidRPr="00123F59">
        <w:rPr>
          <w:rFonts w:ascii="Calibri" w:hAnsi="Calibri" w:cs="Calibri"/>
          <w:color w:val="000000" w:themeColor="text1"/>
          <w:kern w:val="0"/>
          <w:szCs w:val="21"/>
        </w:rPr>
        <w:t xml:space="preserve"> stimulate the proliferation of a number of tumor cell lines, including osteogenic sarcoma, carcinoma and</w:t>
      </w:r>
      <w:r w:rsidR="00E51A6D">
        <w:rPr>
          <w:rFonts w:ascii="Calibri" w:hAnsi="Calibri" w:cs="Calibri"/>
          <w:color w:val="000000" w:themeColor="text1"/>
          <w:kern w:val="0"/>
          <w:szCs w:val="21"/>
        </w:rPr>
        <w:t xml:space="preserve"> </w:t>
      </w:r>
      <w:r w:rsidRPr="00123F59">
        <w:rPr>
          <w:rFonts w:ascii="Calibri" w:hAnsi="Calibri" w:cs="Calibri"/>
          <w:color w:val="000000" w:themeColor="text1"/>
          <w:kern w:val="0"/>
          <w:szCs w:val="21"/>
        </w:rPr>
        <w:t>adenocarcinoma cell lines.</w:t>
      </w:r>
    </w:p>
    <w:p w14:paraId="1711FC2E" w14:textId="2EE8F74B" w:rsidR="00123F59" w:rsidRPr="00123F59" w:rsidRDefault="00123F59" w:rsidP="00123F59">
      <w:pPr>
        <w:autoSpaceDE w:val="0"/>
        <w:autoSpaceDN w:val="0"/>
        <w:adjustRightInd w:val="0"/>
        <w:spacing w:line="360" w:lineRule="exact"/>
        <w:jc w:val="left"/>
        <w:rPr>
          <w:rFonts w:ascii="Calibri" w:hAnsi="Calibri" w:cs="Calibri"/>
          <w:color w:val="000000"/>
          <w:kern w:val="0"/>
          <w:szCs w:val="21"/>
        </w:rPr>
      </w:pPr>
      <w:r w:rsidRPr="00123F59">
        <w:rPr>
          <w:rFonts w:ascii="Calibri" w:hAnsi="Calibri" w:cs="Calibri"/>
          <w:b/>
          <w:bCs/>
          <w:color w:val="000000"/>
          <w:kern w:val="0"/>
          <w:szCs w:val="21"/>
        </w:rPr>
        <w:t>Bioactivity</w:t>
      </w:r>
    </w:p>
    <w:p w14:paraId="28042EE7" w14:textId="7F0D14E1" w:rsidR="00123F59" w:rsidRPr="00123F59" w:rsidRDefault="00123F59" w:rsidP="00123F59">
      <w:pPr>
        <w:autoSpaceDE w:val="0"/>
        <w:autoSpaceDN w:val="0"/>
        <w:adjustRightInd w:val="0"/>
        <w:spacing w:line="360" w:lineRule="exact"/>
        <w:jc w:val="left"/>
        <w:rPr>
          <w:rFonts w:ascii="Calibri" w:hAnsi="Calibri" w:cs="Calibri"/>
          <w:color w:val="000000"/>
          <w:kern w:val="0"/>
          <w:szCs w:val="21"/>
        </w:rPr>
      </w:pPr>
      <w:r w:rsidRPr="00123F59">
        <w:rPr>
          <w:rFonts w:ascii="Calibri" w:hAnsi="Calibri" w:cs="Calibri"/>
          <w:color w:val="000000"/>
          <w:kern w:val="0"/>
          <w:szCs w:val="21"/>
        </w:rPr>
        <w:t xml:space="preserve">Measured in a cell proliferation assay using FDC-P1 </w:t>
      </w:r>
      <w:proofErr w:type="spellStart"/>
      <w:proofErr w:type="gramStart"/>
      <w:r w:rsidRPr="00123F59">
        <w:rPr>
          <w:rFonts w:ascii="Calibri" w:hAnsi="Calibri" w:cs="Calibri"/>
          <w:color w:val="000000"/>
          <w:kern w:val="0"/>
          <w:szCs w:val="21"/>
        </w:rPr>
        <w:t>cells.The</w:t>
      </w:r>
      <w:proofErr w:type="spellEnd"/>
      <w:proofErr w:type="gramEnd"/>
      <w:r w:rsidRPr="00123F59">
        <w:rPr>
          <w:rFonts w:ascii="Calibri" w:hAnsi="Calibri" w:cs="Calibri"/>
          <w:color w:val="000000"/>
          <w:kern w:val="0"/>
          <w:szCs w:val="21"/>
        </w:rPr>
        <w:t xml:space="preserve"> ED50 for this effect is 40-170 </w:t>
      </w:r>
      <w:proofErr w:type="spellStart"/>
      <w:r w:rsidRPr="00123F59">
        <w:rPr>
          <w:rFonts w:ascii="Calibri" w:hAnsi="Calibri" w:cs="Calibri"/>
          <w:color w:val="000000"/>
          <w:kern w:val="0"/>
          <w:szCs w:val="21"/>
        </w:rPr>
        <w:t>pg</w:t>
      </w:r>
      <w:proofErr w:type="spellEnd"/>
      <w:r w:rsidRPr="00123F59">
        <w:rPr>
          <w:rFonts w:ascii="Calibri" w:hAnsi="Calibri" w:cs="Calibri"/>
          <w:color w:val="000000"/>
          <w:kern w:val="0"/>
          <w:szCs w:val="21"/>
        </w:rPr>
        <w:t xml:space="preserve">/ml. </w:t>
      </w:r>
    </w:p>
    <w:p w14:paraId="262E20DF" w14:textId="15357880" w:rsidR="001B44E5" w:rsidRDefault="00E51A6D" w:rsidP="00123F59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color w:val="000000" w:themeColor="text1"/>
          <w:kern w:val="0"/>
          <w:szCs w:val="21"/>
        </w:rPr>
      </w:pPr>
      <w:r>
        <w:rPr>
          <w:noProof/>
        </w:rPr>
        <w:object w:dxaOrig="225" w:dyaOrig="225" w14:anchorId="2CFCF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6.65pt;margin-top:13.45pt;width:164.05pt;height:123.7pt;z-index:251679744;mso-position-horizontal-relative:text;mso-position-vertical-relative:text">
            <v:imagedata r:id="rId10" o:title=""/>
          </v:shape>
          <o:OLEObject Type="Embed" ProgID="Photoshop.Image.6" ShapeID="_x0000_s1033" DrawAspect="Content" ObjectID="_1672769585" r:id="rId11">
            <o:FieldCodes>\s</o:FieldCodes>
          </o:OLEObject>
        </w:object>
      </w:r>
    </w:p>
    <w:p w14:paraId="7F888634" w14:textId="378F72D7" w:rsidR="00123F59" w:rsidRDefault="00123F59" w:rsidP="00123F59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color w:val="000000" w:themeColor="text1"/>
          <w:kern w:val="0"/>
          <w:szCs w:val="21"/>
        </w:rPr>
      </w:pPr>
    </w:p>
    <w:p w14:paraId="6FAB765B" w14:textId="1FE876B3" w:rsidR="00123F59" w:rsidRDefault="00123F59" w:rsidP="00123F59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color w:val="000000" w:themeColor="text1"/>
          <w:kern w:val="0"/>
          <w:szCs w:val="21"/>
        </w:rPr>
      </w:pPr>
    </w:p>
    <w:p w14:paraId="341E6B66" w14:textId="0E0AEEA4" w:rsidR="00123F59" w:rsidRDefault="00123F59" w:rsidP="00123F59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color w:val="000000" w:themeColor="text1"/>
          <w:kern w:val="0"/>
          <w:szCs w:val="21"/>
        </w:rPr>
      </w:pPr>
    </w:p>
    <w:p w14:paraId="5471C119" w14:textId="2B09CCC7" w:rsidR="00123F59" w:rsidRDefault="00123F59" w:rsidP="00123F59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color w:val="000000" w:themeColor="text1"/>
          <w:kern w:val="0"/>
          <w:szCs w:val="21"/>
        </w:rPr>
      </w:pPr>
    </w:p>
    <w:p w14:paraId="3201A8F7" w14:textId="04BBC7D4" w:rsidR="00123F59" w:rsidRDefault="00123F59" w:rsidP="00123F59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color w:val="000000" w:themeColor="text1"/>
          <w:kern w:val="0"/>
          <w:szCs w:val="21"/>
        </w:rPr>
      </w:pPr>
    </w:p>
    <w:p w14:paraId="32EDB70E" w14:textId="64945FE9" w:rsidR="00123F59" w:rsidRDefault="00123F59" w:rsidP="00123F59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color w:val="000000" w:themeColor="text1"/>
          <w:kern w:val="0"/>
          <w:szCs w:val="21"/>
        </w:rPr>
      </w:pPr>
    </w:p>
    <w:p w14:paraId="321C34BD" w14:textId="0C5F9FD8" w:rsidR="00123F59" w:rsidRPr="00123F59" w:rsidRDefault="00123F59" w:rsidP="00E51A6D">
      <w:pPr>
        <w:autoSpaceDE w:val="0"/>
        <w:autoSpaceDN w:val="0"/>
        <w:adjustRightInd w:val="0"/>
        <w:spacing w:beforeLines="50" w:before="156"/>
        <w:ind w:firstLineChars="500" w:firstLine="900"/>
        <w:rPr>
          <w:rFonts w:ascii="Calibri" w:hAnsi="Calibri" w:cs="Calibri"/>
          <w:color w:val="000000"/>
          <w:kern w:val="0"/>
          <w:sz w:val="18"/>
          <w:szCs w:val="18"/>
        </w:rPr>
      </w:pPr>
      <w:r w:rsidRPr="00123F59">
        <w:rPr>
          <w:rFonts w:ascii="Calibri" w:hAnsi="Calibri" w:cs="Calibri"/>
          <w:color w:val="000000"/>
          <w:kern w:val="0"/>
          <w:sz w:val="18"/>
          <w:szCs w:val="18"/>
        </w:rPr>
        <w:t>Recombinant Mouse GM-CSF</w:t>
      </w:r>
      <w:r>
        <w:rPr>
          <w:rFonts w:ascii="Calibri" w:hAnsi="Calibri" w:cs="Calibri"/>
          <w:color w:val="000000"/>
          <w:kern w:val="0"/>
          <w:sz w:val="18"/>
          <w:szCs w:val="18"/>
        </w:rPr>
        <w:t xml:space="preserve"> (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</w:rPr>
        <w:t>pg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</w:rPr>
        <w:t>/ml)</w:t>
      </w:r>
    </w:p>
    <w:p w14:paraId="05A37232" w14:textId="2F6DBFB2" w:rsidR="00123F59" w:rsidRPr="00123F59" w:rsidRDefault="00123F59" w:rsidP="00123F59">
      <w:pPr>
        <w:autoSpaceDE w:val="0"/>
        <w:autoSpaceDN w:val="0"/>
        <w:adjustRightInd w:val="0"/>
        <w:spacing w:line="360" w:lineRule="exact"/>
        <w:jc w:val="left"/>
        <w:rPr>
          <w:rFonts w:ascii="Calibri" w:hAnsi="Calibri" w:cs="Calibri"/>
          <w:color w:val="000000"/>
          <w:kern w:val="0"/>
          <w:szCs w:val="21"/>
        </w:rPr>
      </w:pPr>
      <w:r w:rsidRPr="00123F59">
        <w:rPr>
          <w:rFonts w:ascii="Calibri" w:hAnsi="Calibri" w:cs="Calibri"/>
          <w:b/>
          <w:bCs/>
          <w:color w:val="000000"/>
          <w:kern w:val="0"/>
          <w:szCs w:val="21"/>
        </w:rPr>
        <w:t>Reconstitution</w:t>
      </w:r>
    </w:p>
    <w:p w14:paraId="6A60AC0C" w14:textId="77777777" w:rsidR="00123F59" w:rsidRPr="00123F59" w:rsidRDefault="00123F59" w:rsidP="00123F59">
      <w:pPr>
        <w:autoSpaceDE w:val="0"/>
        <w:autoSpaceDN w:val="0"/>
        <w:adjustRightInd w:val="0"/>
        <w:spacing w:line="360" w:lineRule="exact"/>
        <w:rPr>
          <w:rFonts w:ascii="Calibri" w:hAnsi="Calibri" w:cs="Calibri"/>
          <w:color w:val="000000"/>
          <w:kern w:val="0"/>
          <w:szCs w:val="21"/>
        </w:rPr>
      </w:pPr>
      <w:r w:rsidRPr="00123F59">
        <w:rPr>
          <w:rFonts w:ascii="Calibri" w:hAnsi="Calibri" w:cs="Calibri"/>
          <w:color w:val="000000"/>
          <w:kern w:val="0"/>
          <w:szCs w:val="21"/>
        </w:rPr>
        <w:t xml:space="preserve">Always centrifuge tubes before opening. Do not mix by vortex or pipetting. It is not recommended to reconstitute to a concentration less than 100 </w:t>
      </w:r>
      <w:proofErr w:type="spellStart"/>
      <w:r w:rsidRPr="00123F59">
        <w:rPr>
          <w:rFonts w:ascii="Calibri" w:hAnsi="Calibri" w:cs="Calibri"/>
          <w:color w:val="000000"/>
          <w:kern w:val="0"/>
          <w:szCs w:val="21"/>
        </w:rPr>
        <w:t>μg</w:t>
      </w:r>
      <w:proofErr w:type="spellEnd"/>
      <w:r w:rsidRPr="00123F59">
        <w:rPr>
          <w:rFonts w:ascii="Calibri" w:hAnsi="Calibri" w:cs="Calibri"/>
          <w:color w:val="000000"/>
          <w:kern w:val="0"/>
          <w:szCs w:val="21"/>
        </w:rPr>
        <w:t xml:space="preserve">/ml. Dissolve the lyophilized protein in distilled water. Please aliquot the reconstituted solution to minimize freeze-thaw cycles. </w:t>
      </w:r>
    </w:p>
    <w:p w14:paraId="19B537EE" w14:textId="77777777" w:rsidR="00123F59" w:rsidRPr="00123F59" w:rsidRDefault="00123F59" w:rsidP="00123F59">
      <w:pPr>
        <w:autoSpaceDE w:val="0"/>
        <w:autoSpaceDN w:val="0"/>
        <w:adjustRightInd w:val="0"/>
        <w:spacing w:line="360" w:lineRule="exact"/>
        <w:jc w:val="left"/>
        <w:rPr>
          <w:rFonts w:ascii="Calibri" w:hAnsi="Calibri" w:cs="Calibri"/>
          <w:color w:val="000000"/>
          <w:kern w:val="0"/>
          <w:szCs w:val="21"/>
        </w:rPr>
      </w:pPr>
      <w:r w:rsidRPr="00123F59">
        <w:rPr>
          <w:rFonts w:ascii="Calibri" w:hAnsi="Calibri" w:cs="Calibri"/>
          <w:b/>
          <w:bCs/>
          <w:color w:val="000000"/>
          <w:kern w:val="0"/>
          <w:szCs w:val="21"/>
        </w:rPr>
        <w:t xml:space="preserve">Storage condition </w:t>
      </w:r>
    </w:p>
    <w:p w14:paraId="29EA9966" w14:textId="52D15BFC" w:rsidR="00123F59" w:rsidRPr="00123F59" w:rsidRDefault="00123F59" w:rsidP="00123F59">
      <w:pPr>
        <w:autoSpaceDE w:val="0"/>
        <w:autoSpaceDN w:val="0"/>
        <w:adjustRightInd w:val="0"/>
        <w:spacing w:line="360" w:lineRule="exact"/>
        <w:jc w:val="left"/>
        <w:rPr>
          <w:rFonts w:ascii="Calibri" w:hAnsi="Calibri" w:cs="Calibri"/>
          <w:color w:val="000000"/>
          <w:kern w:val="0"/>
          <w:szCs w:val="21"/>
        </w:rPr>
      </w:pPr>
      <w:r w:rsidRPr="00123F59">
        <w:rPr>
          <w:rFonts w:ascii="Calibri" w:hAnsi="Calibri" w:cs="Calibri"/>
          <w:color w:val="000000"/>
          <w:kern w:val="0"/>
          <w:szCs w:val="21"/>
        </w:rPr>
        <w:t xml:space="preserve">Lyophilized protein should be stored at &lt; -20°C, though stable at room temperature for 3 weeks. Reconstituted protein solution can be stored at 4-7°C for 2-7 days. Aliquots of reconstituted samples are stable at &lt; -20°C for 3 months. </w:t>
      </w:r>
    </w:p>
    <w:p w14:paraId="335F0A2F" w14:textId="1609F188" w:rsidR="007802E7" w:rsidRPr="00123F59" w:rsidRDefault="00123F59" w:rsidP="00123F59">
      <w:pPr>
        <w:autoSpaceDE w:val="0"/>
        <w:autoSpaceDN w:val="0"/>
        <w:adjustRightInd w:val="0"/>
        <w:spacing w:beforeLines="50" w:before="156" w:line="320" w:lineRule="exact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</w:rPr>
      </w:pPr>
      <w:r w:rsidRPr="00123F59">
        <w:rPr>
          <w:rFonts w:ascii="Arial" w:eastAsia="微软雅黑" w:hAnsi="Arial" w:cs="Arial"/>
          <w:b/>
          <w:bCs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62848" behindDoc="0" locked="0" layoutInCell="1" allowOverlap="1" wp14:anchorId="0189D74B" wp14:editId="1E6053C7">
            <wp:simplePos x="0" y="0"/>
            <wp:positionH relativeFrom="column">
              <wp:posOffset>2714625</wp:posOffset>
            </wp:positionH>
            <wp:positionV relativeFrom="paragraph">
              <wp:posOffset>168910</wp:posOffset>
            </wp:positionV>
            <wp:extent cx="552450" cy="516421"/>
            <wp:effectExtent l="0" t="0" r="0" b="0"/>
            <wp:wrapNone/>
            <wp:docPr id="3" name="图片 2" descr="cat-animal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animal_fre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16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4E5" w:rsidRPr="00123F5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</w:rPr>
        <w:t>产品仅供科学研究 禁止用于临床诊断</w:t>
      </w:r>
    </w:p>
    <w:p w14:paraId="5264D298" w14:textId="77777777" w:rsidR="00123F59" w:rsidRDefault="00D43E94" w:rsidP="00123F59">
      <w:pPr>
        <w:autoSpaceDE w:val="0"/>
        <w:autoSpaceDN w:val="0"/>
        <w:adjustRightInd w:val="0"/>
        <w:spacing w:line="320" w:lineRule="exact"/>
        <w:jc w:val="left"/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</w:pPr>
      <w:r w:rsidRPr="00123F59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 xml:space="preserve">For Research Use Only. </w:t>
      </w:r>
    </w:p>
    <w:p w14:paraId="634F031A" w14:textId="16839E83" w:rsidR="00D43E94" w:rsidRPr="00253DEA" w:rsidRDefault="00D43E94" w:rsidP="00123F59">
      <w:pPr>
        <w:autoSpaceDE w:val="0"/>
        <w:autoSpaceDN w:val="0"/>
        <w:adjustRightInd w:val="0"/>
        <w:spacing w:line="320" w:lineRule="exact"/>
        <w:jc w:val="left"/>
        <w:rPr>
          <w:rFonts w:eastAsia="Meiryo" w:cstheme="minorHAnsi"/>
          <w:b/>
          <w:bCs/>
          <w:color w:val="000000" w:themeColor="text1"/>
          <w:sz w:val="28"/>
          <w:szCs w:val="28"/>
          <w:shd w:val="clear" w:color="auto" w:fill="FCFDFD"/>
        </w:rPr>
      </w:pPr>
      <w:r w:rsidRPr="00123F59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 xml:space="preserve">Not </w:t>
      </w:r>
      <w:proofErr w:type="gramStart"/>
      <w:r w:rsidRPr="00123F59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>For</w:t>
      </w:r>
      <w:proofErr w:type="gramEnd"/>
      <w:r w:rsidRPr="00123F59">
        <w:rPr>
          <w:rFonts w:eastAsia="Meiryo" w:cstheme="minorHAnsi"/>
          <w:b/>
          <w:bCs/>
          <w:color w:val="000000" w:themeColor="text1"/>
          <w:kern w:val="0"/>
          <w:sz w:val="18"/>
          <w:szCs w:val="18"/>
        </w:rPr>
        <w:t xml:space="preserve"> Use In Diagnostic Procedures.</w:t>
      </w:r>
    </w:p>
    <w:sectPr w:rsidR="00D43E94" w:rsidRPr="00253DEA" w:rsidSect="009D0DB4">
      <w:footerReference w:type="default" r:id="rId13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41419" w14:textId="77777777" w:rsidR="003C0E10" w:rsidRDefault="003C0E10" w:rsidP="0065435B">
      <w:r>
        <w:separator/>
      </w:r>
    </w:p>
  </w:endnote>
  <w:endnote w:type="continuationSeparator" w:id="0">
    <w:p w14:paraId="3224C658" w14:textId="77777777" w:rsidR="003C0E10" w:rsidRDefault="003C0E10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19AB6" w14:textId="77777777" w:rsidR="003C0E10" w:rsidRDefault="003C0E10" w:rsidP="0065435B">
      <w:r>
        <w:separator/>
      </w:r>
    </w:p>
  </w:footnote>
  <w:footnote w:type="continuationSeparator" w:id="0">
    <w:p w14:paraId="6234A731" w14:textId="77777777" w:rsidR="003C0E10" w:rsidRDefault="003C0E10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32A6"/>
    <w:rsid w:val="000E4C23"/>
    <w:rsid w:val="000E4FDB"/>
    <w:rsid w:val="00102361"/>
    <w:rsid w:val="00123F59"/>
    <w:rsid w:val="00127B11"/>
    <w:rsid w:val="00127CAE"/>
    <w:rsid w:val="00143960"/>
    <w:rsid w:val="00155301"/>
    <w:rsid w:val="0016763B"/>
    <w:rsid w:val="001815CA"/>
    <w:rsid w:val="001958C9"/>
    <w:rsid w:val="001A3463"/>
    <w:rsid w:val="001B44E5"/>
    <w:rsid w:val="001C44E7"/>
    <w:rsid w:val="00253DEA"/>
    <w:rsid w:val="002611E4"/>
    <w:rsid w:val="0028529B"/>
    <w:rsid w:val="00290347"/>
    <w:rsid w:val="002B464F"/>
    <w:rsid w:val="002D0290"/>
    <w:rsid w:val="002D5E46"/>
    <w:rsid w:val="00311F60"/>
    <w:rsid w:val="00371A2F"/>
    <w:rsid w:val="0038799B"/>
    <w:rsid w:val="003A58DA"/>
    <w:rsid w:val="003C0E10"/>
    <w:rsid w:val="003C4ED7"/>
    <w:rsid w:val="00404D1E"/>
    <w:rsid w:val="004169FA"/>
    <w:rsid w:val="0041783B"/>
    <w:rsid w:val="00465587"/>
    <w:rsid w:val="00474083"/>
    <w:rsid w:val="00475678"/>
    <w:rsid w:val="0049205D"/>
    <w:rsid w:val="004A1338"/>
    <w:rsid w:val="004D158E"/>
    <w:rsid w:val="00523F89"/>
    <w:rsid w:val="00552AD6"/>
    <w:rsid w:val="00565CE3"/>
    <w:rsid w:val="00571FEB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D0DB4"/>
    <w:rsid w:val="009E39D2"/>
    <w:rsid w:val="009E702B"/>
    <w:rsid w:val="00A156D2"/>
    <w:rsid w:val="00A27431"/>
    <w:rsid w:val="00A34E28"/>
    <w:rsid w:val="00A42706"/>
    <w:rsid w:val="00A42A9B"/>
    <w:rsid w:val="00A75227"/>
    <w:rsid w:val="00A859E0"/>
    <w:rsid w:val="00AD1737"/>
    <w:rsid w:val="00AE3217"/>
    <w:rsid w:val="00B25625"/>
    <w:rsid w:val="00BA21D5"/>
    <w:rsid w:val="00BC63B3"/>
    <w:rsid w:val="00C37C0A"/>
    <w:rsid w:val="00C47EBC"/>
    <w:rsid w:val="00C51F22"/>
    <w:rsid w:val="00C6161A"/>
    <w:rsid w:val="00CA656E"/>
    <w:rsid w:val="00CD6CD3"/>
    <w:rsid w:val="00D43E94"/>
    <w:rsid w:val="00D45EF4"/>
    <w:rsid w:val="00D77AE7"/>
    <w:rsid w:val="00DB7A57"/>
    <w:rsid w:val="00DE2BC7"/>
    <w:rsid w:val="00DF102E"/>
    <w:rsid w:val="00DF1928"/>
    <w:rsid w:val="00DF1E19"/>
    <w:rsid w:val="00DF27D0"/>
    <w:rsid w:val="00E51A6D"/>
    <w:rsid w:val="00E76797"/>
    <w:rsid w:val="00EF1059"/>
    <w:rsid w:val="00EF44C4"/>
    <w:rsid w:val="00F205CE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35</cp:revision>
  <cp:lastPrinted>2020-09-18T13:06:00Z</cp:lastPrinted>
  <dcterms:created xsi:type="dcterms:W3CDTF">2014-09-10T07:38:00Z</dcterms:created>
  <dcterms:modified xsi:type="dcterms:W3CDTF">2021-01-21T13:25:00Z</dcterms:modified>
</cp:coreProperties>
</file>