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Pr="00472E06" w:rsidRDefault="0055449D" w:rsidP="00290347">
      <w:pPr>
        <w:spacing w:afterLines="50" w:after="156"/>
        <w:rPr>
          <w:rFonts w:ascii="Franklin Gothic Medium Cond" w:hAnsi="Franklin Gothic Medium Cond"/>
          <w:szCs w:val="21"/>
        </w:rPr>
      </w:pPr>
      <w:r>
        <w:rPr>
          <w:rFonts w:ascii="Franklin Gothic Medium Cond" w:hAnsi="Franklin Gothic Medium Cond"/>
          <w:noProof/>
          <w:szCs w:val="21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4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Franklin Gothic Medium Cond" w:eastAsia="Meiryo" w:hAnsi="Franklin Gothic Medium Cond" w:cstheme="minorHAnsi"/>
          <w:noProof/>
          <w:color w:val="000000" w:themeColor="text1"/>
          <w:kern w:val="0"/>
          <w:szCs w:val="21"/>
        </w:rPr>
        <w:pict w14:anchorId="5B9D32BE">
          <v:shape id="_x0000_s2055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2055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For Research Use Only. Not For Use </w:t>
      </w:r>
      <w:proofErr w:type="gramStart"/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>In</w:t>
      </w:r>
      <w:proofErr w:type="gramEnd"/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 xml:space="preserve">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28"/>
      </w:tblGrid>
      <w:tr w:rsidR="00D43E94" w:rsidRPr="00100A14" w14:paraId="7F5F663B" w14:textId="77777777">
        <w:trPr>
          <w:trHeight w:val="384"/>
        </w:trPr>
        <w:tc>
          <w:tcPr>
            <w:tcW w:w="0" w:type="auto"/>
          </w:tcPr>
          <w:p w14:paraId="6713D857" w14:textId="52F68FF3" w:rsidR="00D43E94" w:rsidRPr="0010093D" w:rsidRDefault="00100A14" w:rsidP="00D43E94">
            <w:pPr>
              <w:autoSpaceDE w:val="0"/>
              <w:autoSpaceDN w:val="0"/>
              <w:adjustRightInd w:val="0"/>
              <w:jc w:val="left"/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0093D">
              <w:rPr>
                <w:rFonts w:ascii="Arial Narrow" w:eastAsia="Arial Unicode MS" w:hAnsi="Arial Narrow" w:cs="Arial Unicode MS"/>
                <w:b/>
                <w:bCs/>
                <w:color w:val="000000" w:themeColor="text1"/>
                <w:kern w:val="0"/>
                <w:sz w:val="32"/>
                <w:szCs w:val="32"/>
              </w:rPr>
              <w:t>PAGE</w:t>
            </w:r>
            <w:r w:rsidRPr="0010093D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2"/>
                <w:szCs w:val="32"/>
              </w:rPr>
              <w:t>胶</w:t>
            </w:r>
            <w:r w:rsidRPr="0010093D">
              <w:rPr>
                <w:rFonts w:ascii="Arial Narrow" w:eastAsia="微软雅黑" w:hAnsi="Arial Narrow" w:cs="微软雅黑"/>
                <w:b/>
                <w:bCs/>
                <w:color w:val="000000" w:themeColor="text1"/>
                <w:kern w:val="0"/>
                <w:sz w:val="32"/>
                <w:szCs w:val="32"/>
              </w:rPr>
              <w:t>DNA</w:t>
            </w:r>
            <w:r w:rsidRPr="0010093D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32"/>
                <w:szCs w:val="32"/>
              </w:rPr>
              <w:t>小量柱式回收试剂盒</w:t>
            </w:r>
          </w:p>
        </w:tc>
      </w:tr>
    </w:tbl>
    <w:p w14:paraId="09E1E377" w14:textId="1BE7A60A" w:rsidR="00D43E94" w:rsidRPr="00100A14" w:rsidRDefault="00100A14" w:rsidP="00D43E94">
      <w:pPr>
        <w:autoSpaceDE w:val="0"/>
        <w:autoSpaceDN w:val="0"/>
        <w:adjustRightInd w:val="0"/>
        <w:jc w:val="left"/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36"/>
          <w:szCs w:val="36"/>
        </w:rPr>
      </w:pPr>
      <w:r w:rsidRPr="00100A14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36"/>
          <w:szCs w:val="36"/>
        </w:rPr>
        <w:t>PAGE Gel DNA Extraction Kit</w:t>
      </w:r>
    </w:p>
    <w:p w14:paraId="6317E831" w14:textId="20D98874" w:rsidR="009D0DB4" w:rsidRPr="009D0DB4" w:rsidRDefault="0055449D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1.35pt;margin-top:2.45pt;width:540pt;height:.05pt;flip:y;z-index:251665408" o:connectortype="straight" strokecolor="#205867 [1608]" strokeweight="1.5pt"/>
        </w:pict>
      </w:r>
    </w:p>
    <w:p w14:paraId="4ADCE2BA" w14:textId="4DF5FC6B" w:rsidR="00100A14" w:rsidRPr="00100A14" w:rsidRDefault="00100A14" w:rsidP="00100A14">
      <w:pPr>
        <w:pStyle w:val="Default"/>
        <w:spacing w:line="320" w:lineRule="exact"/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</w:pPr>
      <w:proofErr w:type="spellStart"/>
      <w:r w:rsidRPr="00100A14"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  <w:t>Cat.No</w:t>
      </w:r>
      <w:proofErr w:type="spellEnd"/>
      <w:r w:rsidRPr="00100A14"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  <w:t xml:space="preserve">. </w:t>
      </w:r>
      <w:r w:rsidRPr="00100A14">
        <w:rPr>
          <w:rFonts w:ascii="Arial Narrow" w:eastAsia="Meiryo" w:hAnsi="Arial Narrow" w:cstheme="minorHAnsi"/>
          <w:bCs/>
          <w:sz w:val="21"/>
          <w:szCs w:val="21"/>
          <w:shd w:val="clear" w:color="auto" w:fill="FFFFFF"/>
        </w:rPr>
        <w:t>MDE6510</w:t>
      </w:r>
      <w:r w:rsidRPr="00100A14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          </w:t>
      </w:r>
      <w:r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    </w:t>
      </w:r>
      <w:r w:rsidRPr="00100A14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 </w:t>
      </w:r>
      <w:proofErr w:type="gramStart"/>
      <w:r w:rsidRPr="00100A14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>Size :</w:t>
      </w:r>
      <w:proofErr w:type="gramEnd"/>
      <w:r w:rsidRPr="00100A14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 </w:t>
      </w:r>
      <w:r w:rsidRPr="00100A14">
        <w:rPr>
          <w:rFonts w:ascii="Arial Narrow" w:hAnsi="Arial Narrow" w:cstheme="minorHAnsi"/>
          <w:bCs/>
          <w:sz w:val="21"/>
          <w:szCs w:val="21"/>
          <w:shd w:val="clear" w:color="auto" w:fill="FFFFFF"/>
        </w:rPr>
        <w:t>50 / 100 / 250 tests</w:t>
      </w:r>
    </w:p>
    <w:p w14:paraId="2D762DB1" w14:textId="148E353C" w:rsidR="0010093D" w:rsidRDefault="009D0DB4" w:rsidP="0010093D">
      <w:pPr>
        <w:spacing w:beforeLines="50" w:before="156" w:line="320" w:lineRule="exact"/>
        <w:rPr>
          <w:rStyle w:val="ac"/>
          <w:rFonts w:ascii="Arial Narrow" w:eastAsia="Meiryo" w:hAnsi="Arial Narrow" w:cstheme="minorHAnsi"/>
          <w:color w:val="0070C0"/>
          <w:kern w:val="0"/>
          <w:szCs w:val="21"/>
        </w:rPr>
      </w:pPr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Technical literature is available </w:t>
      </w:r>
      <w:proofErr w:type="gramStart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at</w:t>
      </w:r>
      <w:r w:rsid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</w:t>
      </w:r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:</w:t>
      </w:r>
      <w:proofErr w:type="gramEnd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</w:t>
      </w:r>
      <w:hyperlink r:id="rId7" w:history="1">
        <w:r w:rsidRPr="00100A14">
          <w:rPr>
            <w:rStyle w:val="ac"/>
            <w:rFonts w:ascii="Arial Narrow" w:eastAsia="Meiryo" w:hAnsi="Arial Narrow" w:cstheme="minorHAnsi"/>
            <w:color w:val="0070C0"/>
            <w:kern w:val="0"/>
            <w:szCs w:val="21"/>
          </w:rPr>
          <w:t>www.mesgenbio.com</w:t>
        </w:r>
      </w:hyperlink>
    </w:p>
    <w:p w14:paraId="1AD4A71B" w14:textId="538E782A" w:rsidR="009D0DB4" w:rsidRPr="00100A14" w:rsidRDefault="009D0DB4" w:rsidP="0010093D">
      <w:pPr>
        <w:spacing w:line="320" w:lineRule="exact"/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</w:pPr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E-mail </w:t>
      </w:r>
      <w:proofErr w:type="spellStart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</w:t>
      </w:r>
      <w:proofErr w:type="gramStart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system</w:t>
      </w:r>
      <w:r w:rsid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</w:t>
      </w:r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:</w:t>
      </w:r>
      <w:proofErr w:type="gramEnd"/>
      <w:r w:rsidRPr="00100A14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</w:t>
      </w:r>
      <w:hyperlink r:id="rId8" w:history="1">
        <w:r w:rsidR="00FF6FCA" w:rsidRPr="00100A14">
          <w:rPr>
            <w:rStyle w:val="ac"/>
            <w:rFonts w:ascii="Arial Narrow" w:eastAsia="Meiryo" w:hAnsi="Arial Narrow" w:cstheme="minorHAnsi"/>
            <w:color w:val="0070C0"/>
            <w:kern w:val="0"/>
            <w:szCs w:val="21"/>
          </w:rPr>
          <w:t>tech@mesgenbio.com</w:t>
        </w:r>
      </w:hyperlink>
    </w:p>
    <w:p w14:paraId="6CC632C5" w14:textId="77777777" w:rsidR="00100A14" w:rsidRPr="0010093D" w:rsidRDefault="00100A14" w:rsidP="0010093D">
      <w:pPr>
        <w:autoSpaceDE w:val="0"/>
        <w:autoSpaceDN w:val="0"/>
        <w:adjustRightInd w:val="0"/>
        <w:spacing w:beforeLines="50" w:before="156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10093D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产品简介</w:t>
      </w:r>
    </w:p>
    <w:p w14:paraId="0A96A50F" w14:textId="77777777" w:rsidR="00100A14" w:rsidRPr="0010093D" w:rsidRDefault="00100A14" w:rsidP="0010093D">
      <w:pPr>
        <w:autoSpaceDE w:val="0"/>
        <w:autoSpaceDN w:val="0"/>
        <w:adjustRightInd w:val="0"/>
        <w:spacing w:line="320" w:lineRule="exac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本试剂盒适用于从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PAGE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胶中回收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50bp~500bp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的小分子量双链或单链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片段，回收效率可达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80%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以上。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 xml:space="preserve"> 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该试剂盒专为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PAGE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胶回收设计，采用特殊的吸附膜和结合缓冲液（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Solution PB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），能够有选择性地吸附核酸分子，去除其他杂质，再用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Elution Buffer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快速洗脱，得到高质量的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回收产物，所得到的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可直接用于酶切、连接、测序等后续的分子生物学试验。</w:t>
      </w:r>
    </w:p>
    <w:tbl>
      <w:tblPr>
        <w:tblStyle w:val="ab"/>
        <w:tblpPr w:leftFromText="180" w:rightFromText="180" w:vertAnchor="text" w:horzAnchor="margin" w:tblpX="108" w:tblpY="200"/>
        <w:tblW w:w="51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066"/>
      </w:tblGrid>
      <w:tr w:rsidR="00986DD2" w:rsidRPr="0010093D" w14:paraId="3F2F7FBE" w14:textId="5282DF57" w:rsidTr="00986DD2">
        <w:tc>
          <w:tcPr>
            <w:tcW w:w="19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14:paraId="4A148811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134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14:paraId="10B4BDC2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  <w:tc>
          <w:tcPr>
            <w:tcW w:w="99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14:paraId="00E07D31" w14:textId="26393770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Pr="0010093D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106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14:paraId="2526CE0B" w14:textId="071956D2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250T</w:t>
            </w:r>
          </w:p>
        </w:tc>
      </w:tr>
      <w:tr w:rsidR="00986DD2" w:rsidRPr="0010093D" w14:paraId="0070CE65" w14:textId="144DAD12" w:rsidTr="00986DD2">
        <w:tc>
          <w:tcPr>
            <w:tcW w:w="1951" w:type="dxa"/>
            <w:tcBorders>
              <w:left w:val="nil"/>
              <w:right w:val="nil"/>
            </w:tcBorders>
          </w:tcPr>
          <w:p w14:paraId="1C4465AE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Solution DF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FD985C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9CAB439" w14:textId="7E05DA09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30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191DECD3" w14:textId="72246C4F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75ml</w:t>
            </w:r>
          </w:p>
        </w:tc>
      </w:tr>
      <w:tr w:rsidR="00986DD2" w:rsidRPr="0010093D" w14:paraId="5B5320F5" w14:textId="17624F67" w:rsidTr="00986DD2">
        <w:tc>
          <w:tcPr>
            <w:tcW w:w="1951" w:type="dxa"/>
            <w:tcBorders>
              <w:left w:val="nil"/>
              <w:right w:val="nil"/>
            </w:tcBorders>
          </w:tcPr>
          <w:p w14:paraId="02AAAA73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Solution PB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59A244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1B301A6" w14:textId="32940421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71E6BB99" w14:textId="7A5C117A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250ml</w:t>
            </w:r>
          </w:p>
        </w:tc>
      </w:tr>
      <w:tr w:rsidR="00986DD2" w:rsidRPr="0010093D" w14:paraId="70E84C3E" w14:textId="07044C2F" w:rsidTr="00986DD2">
        <w:tc>
          <w:tcPr>
            <w:tcW w:w="1951" w:type="dxa"/>
            <w:tcBorders>
              <w:left w:val="nil"/>
              <w:right w:val="nil"/>
            </w:tcBorders>
          </w:tcPr>
          <w:p w14:paraId="1F24472D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Solution SAT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B399A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5ml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86DA1E4" w14:textId="32A91552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1550975B" w14:textId="39175C0C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25ml</w:t>
            </w:r>
          </w:p>
        </w:tc>
      </w:tr>
      <w:tr w:rsidR="00986DD2" w:rsidRPr="0010093D" w14:paraId="0F8B8C3A" w14:textId="41D566B5" w:rsidTr="00986DD2">
        <w:tc>
          <w:tcPr>
            <w:tcW w:w="1951" w:type="dxa"/>
            <w:tcBorders>
              <w:left w:val="nil"/>
              <w:right w:val="nil"/>
            </w:tcBorders>
          </w:tcPr>
          <w:p w14:paraId="1795AF2C" w14:textId="734C4356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DNA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Wash Buffer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6DDB3C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12ml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5808C19" w14:textId="03BB2BDB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24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435D2DBE" w14:textId="50331366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60ml</w:t>
            </w:r>
          </w:p>
        </w:tc>
      </w:tr>
      <w:tr w:rsidR="00986DD2" w:rsidRPr="0010093D" w14:paraId="2E1F5B21" w14:textId="3B8EC584" w:rsidTr="00986DD2">
        <w:tc>
          <w:tcPr>
            <w:tcW w:w="1951" w:type="dxa"/>
            <w:tcBorders>
              <w:left w:val="nil"/>
              <w:right w:val="nil"/>
            </w:tcBorders>
          </w:tcPr>
          <w:p w14:paraId="778F4B2F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443A2B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785346" w14:textId="6EA477F5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59B31201" w14:textId="527BFE21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986DD2" w:rsidRPr="0010093D" w14:paraId="324D97F9" w14:textId="72FCACD9" w:rsidTr="00986DD2">
        <w:tc>
          <w:tcPr>
            <w:tcW w:w="1951" w:type="dxa"/>
            <w:tcBorders>
              <w:left w:val="nil"/>
              <w:right w:val="nil"/>
            </w:tcBorders>
          </w:tcPr>
          <w:p w14:paraId="03F7CB65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42A354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80ABDA" w14:textId="369AD309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6D4357F7" w14:textId="79D11C2A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  <w:tr w:rsidR="00986DD2" w:rsidRPr="0010093D" w14:paraId="212F66A4" w14:textId="60D4A91F" w:rsidTr="00986DD2">
        <w:tc>
          <w:tcPr>
            <w:tcW w:w="1951" w:type="dxa"/>
            <w:tcBorders>
              <w:left w:val="nil"/>
              <w:right w:val="nil"/>
            </w:tcBorders>
          </w:tcPr>
          <w:p w14:paraId="65CBF3C3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53648B" w14:textId="7777777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6450722" w14:textId="6C9EE2CC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501688F5" w14:textId="663271D7" w:rsidR="00986DD2" w:rsidRPr="0010093D" w:rsidRDefault="00986DD2" w:rsidP="00986D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Pr="0010093D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</w:tbl>
    <w:p w14:paraId="60322661" w14:textId="06C97B70" w:rsidR="00100A14" w:rsidRPr="00986DD2" w:rsidRDefault="00986DD2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bCs/>
          <w:color w:val="000000" w:themeColor="text1"/>
          <w:kern w:val="0"/>
          <w:sz w:val="15"/>
          <w:szCs w:val="15"/>
        </w:rPr>
      </w:pPr>
      <w:r w:rsidRPr="00986DD2">
        <w:rPr>
          <w:rFonts w:ascii="Arial" w:eastAsia="微软雅黑" w:hAnsi="Arial" w:cs="Arial" w:hint="eastAsia"/>
          <w:b/>
          <w:color w:val="000000" w:themeColor="text1"/>
          <w:kern w:val="0"/>
          <w:sz w:val="15"/>
          <w:szCs w:val="15"/>
        </w:rPr>
        <w:t>注：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上述三种</w:t>
      </w:r>
      <w:r w:rsidR="00144F35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规格的</w:t>
      </w:r>
      <w:r w:rsidRPr="00986DD2">
        <w:rPr>
          <w:rFonts w:ascii="Arial" w:eastAsia="微软雅黑" w:hAnsi="Arial" w:cs="Arial"/>
          <w:bCs/>
          <w:color w:val="000000" w:themeColor="text1"/>
          <w:kern w:val="0"/>
          <w:sz w:val="15"/>
          <w:szCs w:val="15"/>
        </w:rPr>
        <w:t>DNA Wash Buffer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使用前</w:t>
      </w:r>
      <w:r w:rsidR="00144F35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，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须</w:t>
      </w:r>
      <w:r w:rsidR="00144F35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另行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添加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4</w:t>
      </w:r>
      <w:r w:rsidRPr="00986DD2">
        <w:rPr>
          <w:rFonts w:ascii="Arial" w:eastAsia="微软雅黑" w:hAnsi="Arial" w:cs="Arial"/>
          <w:bCs/>
          <w:color w:val="000000" w:themeColor="text1"/>
          <w:kern w:val="0"/>
          <w:sz w:val="15"/>
          <w:szCs w:val="15"/>
        </w:rPr>
        <w:t>8ml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、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9</w:t>
      </w:r>
      <w:r w:rsidRPr="00986DD2">
        <w:rPr>
          <w:rFonts w:ascii="Arial" w:eastAsia="微软雅黑" w:hAnsi="Arial" w:cs="Arial"/>
          <w:bCs/>
          <w:color w:val="000000" w:themeColor="text1"/>
          <w:kern w:val="0"/>
          <w:sz w:val="15"/>
          <w:szCs w:val="15"/>
        </w:rPr>
        <w:t>6ml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、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2</w:t>
      </w:r>
      <w:r w:rsidRPr="00986DD2">
        <w:rPr>
          <w:rFonts w:ascii="Arial" w:eastAsia="微软雅黑" w:hAnsi="Arial" w:cs="Arial"/>
          <w:bCs/>
          <w:color w:val="000000" w:themeColor="text1"/>
          <w:kern w:val="0"/>
          <w:sz w:val="15"/>
          <w:szCs w:val="15"/>
        </w:rPr>
        <w:t>40ml</w:t>
      </w:r>
      <w:r w:rsidRPr="00986DD2">
        <w:rPr>
          <w:rFonts w:ascii="Arial" w:eastAsia="微软雅黑" w:hAnsi="Arial" w:cs="Arial" w:hint="eastAsia"/>
          <w:bCs/>
          <w:color w:val="000000" w:themeColor="text1"/>
          <w:kern w:val="0"/>
          <w:sz w:val="15"/>
          <w:szCs w:val="15"/>
        </w:rPr>
        <w:t>无水乙醇。</w:t>
      </w:r>
    </w:p>
    <w:p w14:paraId="3B96DD74" w14:textId="77777777" w:rsidR="00100A14" w:rsidRPr="00144F35" w:rsidRDefault="00100A14" w:rsidP="00144F35">
      <w:pPr>
        <w:autoSpaceDE w:val="0"/>
        <w:autoSpaceDN w:val="0"/>
        <w:adjustRightInd w:val="0"/>
        <w:spacing w:beforeLines="50" w:before="156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144F35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产品特点</w:t>
      </w:r>
    </w:p>
    <w:p w14:paraId="25BA8C1A" w14:textId="77777777" w:rsidR="00100A14" w:rsidRPr="0010093D" w:rsidRDefault="00100A14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便捷：整个操作过程快速方便。</w:t>
      </w:r>
    </w:p>
    <w:p w14:paraId="009D7693" w14:textId="77777777" w:rsidR="00100A14" w:rsidRPr="0010093D" w:rsidRDefault="00100A14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多样：可以回收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50bp~500bp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的小分子量单链、双链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片段。</w:t>
      </w:r>
    </w:p>
    <w:p w14:paraId="33DA9090" w14:textId="77777777" w:rsidR="00100A14" w:rsidRPr="0010093D" w:rsidRDefault="00100A14" w:rsidP="00594466">
      <w:pPr>
        <w:autoSpaceDE w:val="0"/>
        <w:autoSpaceDN w:val="0"/>
        <w:adjustRightInd w:val="0"/>
        <w:spacing w:line="300" w:lineRule="exact"/>
        <w:ind w:left="540" w:hangingChars="300" w:hanging="540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高效：独特的离心柱和精心配制的缓冲液，保证最大量回收到高纯度的目的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。</w:t>
      </w:r>
    </w:p>
    <w:p w14:paraId="62E8AFC4" w14:textId="190EB618" w:rsidR="00100A14" w:rsidRPr="00C2510A" w:rsidRDefault="00100A14" w:rsidP="00C2510A">
      <w:pPr>
        <w:autoSpaceDE w:val="0"/>
        <w:autoSpaceDN w:val="0"/>
        <w:adjustRightInd w:val="0"/>
        <w:spacing w:beforeLines="50" w:before="156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C2510A">
        <w:rPr>
          <w:rFonts w:ascii="Arial" w:eastAsia="微软雅黑" w:hAnsi="Arial" w:cs="Arial"/>
          <w:b/>
          <w:color w:val="000000" w:themeColor="text1"/>
          <w:kern w:val="0"/>
          <w:szCs w:val="21"/>
        </w:rPr>
        <w:t>注意事项</w:t>
      </w:r>
    </w:p>
    <w:p w14:paraId="13ABD42D" w14:textId="77777777" w:rsidR="00100A14" w:rsidRPr="0010093D" w:rsidRDefault="00100A14" w:rsidP="0010093D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使用前请确认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 Wash Buffer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中是否加入指定体积的乙醇。</w:t>
      </w:r>
    </w:p>
    <w:p w14:paraId="41F77599" w14:textId="77777777" w:rsidR="00100A14" w:rsidRPr="0010093D" w:rsidRDefault="00100A14" w:rsidP="0010093D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切胶时切忌胶块过大，应尽量减小凝胶体积，否则会影响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收量。</w:t>
      </w:r>
    </w:p>
    <w:p w14:paraId="4D6751B6" w14:textId="77777777" w:rsidR="00100A14" w:rsidRPr="0010093D" w:rsidRDefault="00100A14" w:rsidP="0010093D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纯化的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用于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序列分析时，最好使用灭菌水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(pH=7.5)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洗脱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。</w:t>
      </w:r>
    </w:p>
    <w:p w14:paraId="0FB698E0" w14:textId="77777777" w:rsidR="00100A14" w:rsidRPr="0010093D" w:rsidRDefault="00100A14" w:rsidP="0010093D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电泳时建议使用新的电泳缓冲液。如下一步实验要求较高，则应尽量使用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TAE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电泳缓冲液。</w:t>
      </w:r>
    </w:p>
    <w:p w14:paraId="6B13701C" w14:textId="77777777" w:rsidR="00100A14" w:rsidRPr="0010093D" w:rsidRDefault="00100A14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</w:p>
    <w:p w14:paraId="33A84C82" w14:textId="12D889B3" w:rsidR="00144F35" w:rsidRDefault="00144F35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100A14">
        <w:rPr>
          <w:rFonts w:ascii="Arial Narrow" w:hAnsi="Arial Narrow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752" behindDoc="0" locked="0" layoutInCell="1" allowOverlap="1" wp14:anchorId="717759E5" wp14:editId="78CD7C54">
            <wp:simplePos x="0" y="0"/>
            <wp:positionH relativeFrom="column">
              <wp:posOffset>2343150</wp:posOffset>
            </wp:positionH>
            <wp:positionV relativeFrom="paragraph">
              <wp:posOffset>165735</wp:posOffset>
            </wp:positionV>
            <wp:extent cx="942975" cy="7143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8C2" w14:textId="3713EF85" w:rsidR="00144F35" w:rsidRDefault="00144F35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</w:p>
    <w:p w14:paraId="3AB1D5F5" w14:textId="77777777" w:rsidR="00144F35" w:rsidRDefault="00144F35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</w:p>
    <w:p w14:paraId="219546F9" w14:textId="175A6BBB" w:rsidR="00144F35" w:rsidRDefault="00144F35" w:rsidP="00144F35">
      <w:pPr>
        <w:autoSpaceDE w:val="0"/>
        <w:autoSpaceDN w:val="0"/>
        <w:adjustRightInd w:val="0"/>
        <w:spacing w:beforeLines="50" w:before="156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D</w:t>
      </w:r>
      <w:r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o not eat</w:t>
      </w:r>
    </w:p>
    <w:p w14:paraId="63C0DEDA" w14:textId="5369EC26" w:rsidR="00100A14" w:rsidRPr="00144F35" w:rsidRDefault="00100A14" w:rsidP="00144F35">
      <w:pPr>
        <w:autoSpaceDE w:val="0"/>
        <w:autoSpaceDN w:val="0"/>
        <w:adjustRightInd w:val="0"/>
        <w:spacing w:beforeLines="100" w:before="312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144F35">
        <w:rPr>
          <w:rFonts w:ascii="Arial" w:eastAsia="微软雅黑" w:hAnsi="Arial" w:cs="Arial"/>
          <w:b/>
          <w:color w:val="000000" w:themeColor="text1"/>
          <w:kern w:val="0"/>
          <w:szCs w:val="21"/>
        </w:rPr>
        <w:t>操作方法</w:t>
      </w:r>
    </w:p>
    <w:p w14:paraId="7932349F" w14:textId="1459A238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firstLineChars="0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用刀片切出含有目的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的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PAGE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胶（尽量切除多余部分，减小凝胶体积以提高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回收率），用纸巾吸尽凝胶表面的液体。胶块若超过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300mg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，请使用多个柱子进行回收，否则严重影响收率。</w:t>
      </w:r>
    </w:p>
    <w:p w14:paraId="1619B964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称量胶块重量。按照每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100mg PAGE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胶加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200μl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的比例加入</w:t>
      </w:r>
      <w:r w:rsidRPr="0010093D">
        <w:rPr>
          <w:rFonts w:ascii="Arial" w:eastAsia="微软雅黑" w:hAnsi="Arial" w:cs="Arial"/>
          <w:b/>
          <w:color w:val="000000"/>
          <w:kern w:val="0"/>
          <w:sz w:val="18"/>
          <w:szCs w:val="18"/>
        </w:rPr>
        <w:t>Solution DF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5</w:t>
      </w:r>
      <w:r w:rsidRPr="0010093D">
        <w:rPr>
          <w:rFonts w:ascii="Arial" w:eastAsia="微软雅黑" w:hAnsi="Arial" w:cs="Arial"/>
          <w:sz w:val="18"/>
          <w:szCs w:val="18"/>
        </w:rPr>
        <w:t>5-60</w:t>
      </w:r>
      <w:r w:rsidRPr="001009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水浴放置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2-3 h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，其间不断温和地上下翻转离心管，以确保胶块充分溶解。</w:t>
      </w:r>
    </w:p>
    <w:p w14:paraId="73E9EE18" w14:textId="21F296A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sz w:val="18"/>
          <w:szCs w:val="18"/>
        </w:rPr>
      </w:pPr>
      <w:r w:rsidRPr="0010093D">
        <w:rPr>
          <w:rFonts w:ascii="Arial" w:eastAsia="微软雅黑" w:hAnsi="Arial" w:cs="Arial"/>
          <w:sz w:val="18"/>
          <w:szCs w:val="18"/>
        </w:rPr>
        <w:t>待胶块充分溶解后，加入</w:t>
      </w:r>
      <w:r w:rsidRPr="0010093D">
        <w:rPr>
          <w:rFonts w:ascii="Arial" w:eastAsia="微软雅黑" w:hAnsi="Arial" w:cs="Arial"/>
          <w:b/>
          <w:color w:val="000000"/>
          <w:kern w:val="0"/>
          <w:sz w:val="18"/>
          <w:szCs w:val="18"/>
        </w:rPr>
        <w:t>Solution DF</w:t>
      </w:r>
      <w:r w:rsidRPr="0010093D">
        <w:rPr>
          <w:rFonts w:ascii="Arial" w:eastAsia="微软雅黑" w:hAnsi="Arial" w:cs="Arial"/>
          <w:sz w:val="18"/>
          <w:szCs w:val="18"/>
        </w:rPr>
        <w:t xml:space="preserve"> 5</w:t>
      </w:r>
      <w:r w:rsidRPr="0010093D">
        <w:rPr>
          <w:rFonts w:ascii="Arial" w:eastAsia="微软雅黑" w:hAnsi="Arial" w:cs="Arial"/>
          <w:sz w:val="18"/>
          <w:szCs w:val="18"/>
        </w:rPr>
        <w:t>倍体积的</w:t>
      </w:r>
      <w:r w:rsidRPr="0010093D">
        <w:rPr>
          <w:rFonts w:ascii="Arial" w:eastAsia="微软雅黑" w:hAnsi="Arial" w:cs="Arial"/>
          <w:b/>
          <w:color w:val="000000"/>
          <w:kern w:val="0"/>
          <w:sz w:val="18"/>
          <w:szCs w:val="18"/>
        </w:rPr>
        <w:t>Solution PB</w:t>
      </w:r>
      <w:r w:rsidRPr="0010093D">
        <w:rPr>
          <w:rFonts w:ascii="Arial" w:eastAsia="微软雅黑" w:hAnsi="Arial" w:cs="Arial"/>
          <w:sz w:val="18"/>
          <w:szCs w:val="18"/>
        </w:rPr>
        <w:t>（溶液呈浅黄色，</w:t>
      </w:r>
      <w:r w:rsidRPr="0010093D">
        <w:rPr>
          <w:rFonts w:ascii="Arial" w:eastAsia="微软雅黑" w:hAnsi="Arial" w:cs="Arial"/>
          <w:sz w:val="18"/>
          <w:szCs w:val="18"/>
        </w:rPr>
        <w:t xml:space="preserve"> pH=4.8</w:t>
      </w:r>
      <w:r w:rsidRPr="0010093D">
        <w:rPr>
          <w:rFonts w:ascii="Arial" w:eastAsia="微软雅黑" w:hAnsi="Arial" w:cs="Arial"/>
          <w:sz w:val="18"/>
          <w:szCs w:val="18"/>
        </w:rPr>
        <w:t>～</w:t>
      </w:r>
      <w:r w:rsidRPr="0010093D">
        <w:rPr>
          <w:rFonts w:ascii="Arial" w:eastAsia="微软雅黑" w:hAnsi="Arial" w:cs="Arial"/>
          <w:sz w:val="18"/>
          <w:szCs w:val="18"/>
        </w:rPr>
        <w:t>5.2</w:t>
      </w:r>
      <w:r w:rsidRPr="0010093D">
        <w:rPr>
          <w:rFonts w:ascii="Arial" w:eastAsia="微软雅黑" w:hAnsi="Arial" w:cs="Arial"/>
          <w:sz w:val="18"/>
          <w:szCs w:val="18"/>
        </w:rPr>
        <w:t>），如果混合后导致溶液颜色由浅黄色变淡甚至泛紫红色，则加入适量</w:t>
      </w:r>
      <w:r w:rsidRPr="0010093D">
        <w:rPr>
          <w:rFonts w:ascii="Arial" w:eastAsia="微软雅黑" w:hAnsi="Arial" w:cs="Arial"/>
          <w:b/>
          <w:color w:val="000000"/>
          <w:kern w:val="0"/>
          <w:sz w:val="18"/>
          <w:szCs w:val="18"/>
        </w:rPr>
        <w:t>Solution SAT</w:t>
      </w:r>
      <w:r w:rsidRPr="0010093D">
        <w:rPr>
          <w:rFonts w:ascii="Arial" w:eastAsia="微软雅黑" w:hAnsi="Arial" w:cs="Arial"/>
          <w:sz w:val="18"/>
          <w:szCs w:val="18"/>
        </w:rPr>
        <w:t>，使混合溶液重新呈现浅黄色，以恢复整体溶液</w:t>
      </w:r>
      <w:r w:rsidRPr="0010093D">
        <w:rPr>
          <w:rFonts w:ascii="Arial" w:eastAsia="微软雅黑" w:hAnsi="Arial" w:cs="Arial"/>
          <w:sz w:val="18"/>
          <w:szCs w:val="18"/>
        </w:rPr>
        <w:t>pH=4.8</w:t>
      </w:r>
      <w:r w:rsidRPr="0010093D">
        <w:rPr>
          <w:rFonts w:ascii="Arial" w:eastAsia="微软雅黑" w:hAnsi="Arial" w:cs="Arial"/>
          <w:sz w:val="18"/>
          <w:szCs w:val="18"/>
        </w:rPr>
        <w:t>～</w:t>
      </w:r>
      <w:r w:rsidRPr="0010093D">
        <w:rPr>
          <w:rFonts w:ascii="Arial" w:eastAsia="微软雅黑" w:hAnsi="Arial" w:cs="Arial"/>
          <w:sz w:val="18"/>
          <w:szCs w:val="18"/>
        </w:rPr>
        <w:t>5.2</w:t>
      </w:r>
      <w:r w:rsidRPr="0010093D">
        <w:rPr>
          <w:rFonts w:ascii="Arial" w:eastAsia="微软雅黑" w:hAnsi="Arial" w:cs="Arial"/>
          <w:sz w:val="18"/>
          <w:szCs w:val="18"/>
        </w:rPr>
        <w:t>。（</w:t>
      </w:r>
      <w:r w:rsidRPr="00C2510A">
        <w:rPr>
          <w:rFonts w:ascii="Arial" w:eastAsia="微软雅黑" w:hAnsi="Arial" w:cs="Arial"/>
          <w:b/>
          <w:bCs/>
          <w:sz w:val="18"/>
          <w:szCs w:val="18"/>
        </w:rPr>
        <w:t>这是</w:t>
      </w:r>
      <w:proofErr w:type="gramStart"/>
      <w:r w:rsidRPr="00C2510A">
        <w:rPr>
          <w:rFonts w:ascii="Arial" w:eastAsia="微软雅黑" w:hAnsi="Arial" w:cs="Arial"/>
          <w:b/>
          <w:bCs/>
          <w:sz w:val="18"/>
          <w:szCs w:val="18"/>
        </w:rPr>
        <w:t>吸附柱膜结合</w:t>
      </w:r>
      <w:proofErr w:type="gramEnd"/>
      <w:r w:rsidRPr="00C2510A">
        <w:rPr>
          <w:rFonts w:ascii="Arial" w:eastAsia="微软雅黑" w:hAnsi="Arial" w:cs="Arial"/>
          <w:b/>
          <w:bCs/>
          <w:sz w:val="18"/>
          <w:szCs w:val="18"/>
        </w:rPr>
        <w:t>DNA</w:t>
      </w:r>
      <w:r w:rsidRPr="00C2510A">
        <w:rPr>
          <w:rFonts w:ascii="Arial" w:eastAsia="微软雅黑" w:hAnsi="Arial" w:cs="Arial"/>
          <w:b/>
          <w:bCs/>
          <w:sz w:val="18"/>
          <w:szCs w:val="18"/>
        </w:rPr>
        <w:t>的关键</w:t>
      </w:r>
      <w:r w:rsidR="00C2510A">
        <w:rPr>
          <w:rFonts w:ascii="Arial" w:eastAsia="微软雅黑" w:hAnsi="Arial" w:cs="Arial" w:hint="eastAsia"/>
          <w:sz w:val="18"/>
          <w:szCs w:val="18"/>
        </w:rPr>
        <w:t>！</w:t>
      </w:r>
      <w:r w:rsidRPr="0010093D">
        <w:rPr>
          <w:rFonts w:ascii="Arial" w:eastAsia="微软雅黑" w:hAnsi="Arial" w:cs="Arial"/>
          <w:sz w:val="18"/>
          <w:szCs w:val="18"/>
        </w:rPr>
        <w:t>）</w:t>
      </w:r>
    </w:p>
    <w:p w14:paraId="705FF478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将上一步所得溶液加入一个吸附柱中（吸附柱放入收集管中），室温放置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2 min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12,000 rpm (~13,400×g )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离心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30-60 sec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，倒掉收集管中的废液，将吸附柱放入收集管中。</w:t>
      </w:r>
    </w:p>
    <w:p w14:paraId="2C329336" w14:textId="3C08D012" w:rsidR="00100A14" w:rsidRPr="0010093D" w:rsidRDefault="00100A14" w:rsidP="00C2510A">
      <w:pPr>
        <w:autoSpaceDE w:val="0"/>
        <w:autoSpaceDN w:val="0"/>
        <w:adjustRightInd w:val="0"/>
        <w:spacing w:line="300" w:lineRule="exact"/>
        <w:ind w:firstLineChars="200" w:firstLine="360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C2510A">
        <w:rPr>
          <w:rFonts w:ascii="Arial" w:eastAsia="微软雅黑" w:hAnsi="Arial" w:cs="Arial"/>
          <w:b/>
          <w:bCs/>
          <w:color w:val="000000"/>
          <w:kern w:val="0"/>
          <w:sz w:val="18"/>
          <w:szCs w:val="18"/>
        </w:rPr>
        <w:t>注意：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吸附柱容积为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700μl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，若样品体积大于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700μl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可分批加入。</w:t>
      </w:r>
    </w:p>
    <w:p w14:paraId="2B463C96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向吸附柱中加入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500μl</w:t>
      </w:r>
      <w:r w:rsidRPr="0010093D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10093D">
        <w:rPr>
          <w:rFonts w:ascii="Arial" w:eastAsia="微软雅黑" w:hAnsi="Arial" w:cs="Arial"/>
          <w:b/>
          <w:color w:val="000000"/>
          <w:kern w:val="0"/>
          <w:sz w:val="18"/>
          <w:szCs w:val="18"/>
        </w:rPr>
        <w:t>DNA Wash Buffer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（使用前请先检查是否已加入无水乙醇），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12,000 rpm (~13,400×g )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离心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30-60 sec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，倒掉收集管中的废液，将吸附柱放入收集管中。</w:t>
      </w:r>
    </w:p>
    <w:p w14:paraId="408F0249" w14:textId="77777777" w:rsidR="00100A14" w:rsidRPr="0010093D" w:rsidRDefault="00100A14" w:rsidP="00C2510A">
      <w:pPr>
        <w:autoSpaceDE w:val="0"/>
        <w:autoSpaceDN w:val="0"/>
        <w:adjustRightInd w:val="0"/>
        <w:spacing w:line="300" w:lineRule="exact"/>
        <w:ind w:leftChars="150" w:left="315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注意：如果回收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是用于盐敏感实验，例如平末端连接实验或直接测序，建议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DNA Wash Buffer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加入后静置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2-3 min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再离心。</w:t>
      </w:r>
    </w:p>
    <w:p w14:paraId="49578269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重复操作步骤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5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。</w:t>
      </w:r>
    </w:p>
    <w:p w14:paraId="3D32D275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kern w:val="0"/>
          <w:sz w:val="18"/>
          <w:szCs w:val="18"/>
        </w:rPr>
        <w:t>将吸附柱放回收集管中，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12,000 rpm (~13,400×g )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离心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1 min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，尽量除去漂洗液。将吸附柱置于室温放置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2-4 min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，以防止残留漂洗</w:t>
      </w:r>
      <w:proofErr w:type="gramStart"/>
      <w:r w:rsidRPr="0010093D">
        <w:rPr>
          <w:rFonts w:ascii="Arial" w:eastAsia="微软雅黑" w:hAnsi="Arial" w:cs="Arial"/>
          <w:kern w:val="0"/>
          <w:sz w:val="18"/>
          <w:szCs w:val="18"/>
        </w:rPr>
        <w:t>液影响</w:t>
      </w:r>
      <w:proofErr w:type="gramEnd"/>
      <w:r w:rsidRPr="0010093D">
        <w:rPr>
          <w:rFonts w:ascii="Arial" w:eastAsia="微软雅黑" w:hAnsi="Arial" w:cs="Arial"/>
          <w:kern w:val="0"/>
          <w:sz w:val="18"/>
          <w:szCs w:val="18"/>
        </w:rPr>
        <w:t>后续实验。</w:t>
      </w:r>
    </w:p>
    <w:p w14:paraId="61C0A3F3" w14:textId="77777777" w:rsidR="00100A14" w:rsidRPr="0010093D" w:rsidRDefault="00100A14" w:rsidP="0010093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00" w:lineRule="exact"/>
        <w:ind w:left="357" w:firstLineChars="0" w:hanging="357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kern w:val="0"/>
          <w:sz w:val="18"/>
          <w:szCs w:val="18"/>
        </w:rPr>
        <w:t>将吸附柱放入一个干净的离心管中，向吸附膜中间位置悬空滴加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30-50μl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洗脱缓冲液</w:t>
      </w:r>
      <w:r w:rsidRPr="0010093D">
        <w:rPr>
          <w:rFonts w:ascii="Arial" w:eastAsia="微软雅黑" w:hAnsi="Arial" w:cs="Arial"/>
          <w:b/>
          <w:kern w:val="0"/>
          <w:sz w:val="18"/>
          <w:szCs w:val="18"/>
        </w:rPr>
        <w:t>Elution Buffer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，室温放置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2 min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。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12,000 rpm (~13,400×g )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离心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2 min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收集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DNA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溶液。</w:t>
      </w:r>
    </w:p>
    <w:p w14:paraId="64328236" w14:textId="392314BC" w:rsidR="00100A14" w:rsidRPr="0010093D" w:rsidRDefault="00100A14" w:rsidP="00C2510A">
      <w:pPr>
        <w:autoSpaceDE w:val="0"/>
        <w:autoSpaceDN w:val="0"/>
        <w:adjustRightInd w:val="0"/>
        <w:spacing w:line="300" w:lineRule="exact"/>
        <w:ind w:leftChars="150" w:left="315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b/>
          <w:kern w:val="0"/>
          <w:sz w:val="18"/>
          <w:szCs w:val="18"/>
        </w:rPr>
        <w:t>注意：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也可以用重蒸水或</w:t>
      </w:r>
      <w:proofErr w:type="spellStart"/>
      <w:r w:rsidRPr="0010093D">
        <w:rPr>
          <w:rFonts w:ascii="Arial" w:eastAsia="微软雅黑" w:hAnsi="Arial" w:cs="Arial"/>
          <w:kern w:val="0"/>
          <w:sz w:val="18"/>
          <w:szCs w:val="18"/>
        </w:rPr>
        <w:t>MiliQ</w:t>
      </w:r>
      <w:proofErr w:type="spellEnd"/>
      <w:r w:rsidRPr="0010093D">
        <w:rPr>
          <w:rFonts w:ascii="Arial" w:eastAsia="微软雅黑" w:hAnsi="Arial" w:cs="Arial"/>
          <w:kern w:val="0"/>
          <w:sz w:val="18"/>
          <w:szCs w:val="18"/>
        </w:rPr>
        <w:t>级纯水替代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Elution Buffer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，但是水的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pH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应不小于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7.0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。放置较长时间例如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3-5 min</w:t>
      </w:r>
      <w:r w:rsidRPr="0010093D">
        <w:rPr>
          <w:rFonts w:ascii="Arial" w:eastAsia="微软雅黑" w:hAnsi="Arial" w:cs="Arial"/>
          <w:kern w:val="0"/>
          <w:sz w:val="18"/>
          <w:szCs w:val="18"/>
        </w:rPr>
        <w:t>，会对提高产量有帮助。</w:t>
      </w:r>
    </w:p>
    <w:p w14:paraId="049A3138" w14:textId="77777777" w:rsidR="00100A14" w:rsidRPr="00144F35" w:rsidRDefault="00100A14" w:rsidP="00C2510A">
      <w:pPr>
        <w:autoSpaceDE w:val="0"/>
        <w:autoSpaceDN w:val="0"/>
        <w:adjustRightInd w:val="0"/>
        <w:spacing w:beforeLines="50" w:before="156" w:line="3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144F35">
        <w:rPr>
          <w:rFonts w:ascii="Arial" w:eastAsia="微软雅黑" w:hAnsi="Arial" w:cs="Arial"/>
          <w:b/>
          <w:color w:val="000000" w:themeColor="text1"/>
          <w:kern w:val="0"/>
          <w:szCs w:val="21"/>
        </w:rPr>
        <w:t>储存条件</w:t>
      </w:r>
    </w:p>
    <w:p w14:paraId="2A5EDCF4" w14:textId="17C1D3B2" w:rsidR="00100A14" w:rsidRPr="0010093D" w:rsidRDefault="00100A14" w:rsidP="0010093D">
      <w:pPr>
        <w:autoSpaceDE w:val="0"/>
        <w:autoSpaceDN w:val="0"/>
        <w:adjustRightInd w:val="0"/>
        <w:spacing w:line="300" w:lineRule="exact"/>
        <w:jc w:val="left"/>
        <w:rPr>
          <w:rFonts w:ascii="Arial" w:eastAsia="微软雅黑" w:hAnsi="Arial" w:cs="Arial" w:hint="eastAsia"/>
          <w:color w:val="000000"/>
          <w:kern w:val="0"/>
          <w:sz w:val="18"/>
          <w:szCs w:val="18"/>
        </w:rPr>
      </w:pP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试剂盒置于室温（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15-25</w:t>
      </w:r>
      <w:r w:rsidRPr="001009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）干燥条件下，</w:t>
      </w:r>
      <w:r w:rsid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保质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12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个月，更长时间的保存可置于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4</w:t>
      </w:r>
      <w:r w:rsidRPr="001009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Pr="0010093D">
        <w:rPr>
          <w:rFonts w:ascii="Arial" w:eastAsia="微软雅黑" w:hAnsi="Arial" w:cs="Arial"/>
          <w:color w:val="000000"/>
          <w:kern w:val="0"/>
          <w:sz w:val="18"/>
          <w:szCs w:val="18"/>
        </w:rPr>
        <w:t>。</w:t>
      </w:r>
      <w:r w:rsid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S</w:t>
      </w:r>
      <w:r w:rsidR="00594466">
        <w:rPr>
          <w:rFonts w:ascii="Arial" w:eastAsia="微软雅黑" w:hAnsi="Arial" w:cs="Arial"/>
          <w:color w:val="000000"/>
          <w:kern w:val="0"/>
          <w:sz w:val="18"/>
          <w:szCs w:val="18"/>
        </w:rPr>
        <w:t>olution DF</w:t>
      </w:r>
      <w:r w:rsid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如有沉淀，可</w:t>
      </w:r>
      <w:r w:rsid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6</w:t>
      </w:r>
      <w:r w:rsidR="00594466">
        <w:rPr>
          <w:rFonts w:ascii="Arial" w:eastAsia="微软雅黑" w:hAnsi="Arial" w:cs="Arial"/>
          <w:color w:val="000000"/>
          <w:kern w:val="0"/>
          <w:sz w:val="18"/>
          <w:szCs w:val="18"/>
        </w:rPr>
        <w:t>0</w:t>
      </w:r>
      <w:r w:rsidR="00594466" w:rsidRPr="0010093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="00594466" w:rsidRP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水浴化开</w:t>
      </w:r>
      <w:r w:rsidR="00594466">
        <w:rPr>
          <w:rFonts w:ascii="Arial" w:eastAsia="微软雅黑" w:hAnsi="Arial" w:cs="Arial" w:hint="eastAsia"/>
          <w:color w:val="000000"/>
          <w:kern w:val="0"/>
          <w:sz w:val="18"/>
          <w:szCs w:val="18"/>
        </w:rPr>
        <w:t>后使用。</w:t>
      </w:r>
    </w:p>
    <w:p w14:paraId="77B4F6BC" w14:textId="77777777" w:rsidR="00C2510A" w:rsidRDefault="00C2510A" w:rsidP="00253DEA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</w:p>
    <w:p w14:paraId="335F0A2F" w14:textId="03FF643C" w:rsidR="007802E7" w:rsidRPr="00C2510A" w:rsidRDefault="00144F35" w:rsidP="00253DEA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</w:pPr>
      <w:r w:rsidRPr="00C2510A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产品仅供科学研究 禁止用于临床诊断、治疗</w:t>
      </w:r>
    </w:p>
    <w:p w14:paraId="634F031A" w14:textId="11DF541B" w:rsidR="00D43E94" w:rsidRPr="00C2510A" w:rsidRDefault="00D43E94" w:rsidP="00C2510A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sz w:val="18"/>
          <w:szCs w:val="18"/>
          <w:shd w:val="clear" w:color="auto" w:fill="FCFDFD"/>
        </w:rPr>
      </w:pPr>
      <w:r w:rsidRPr="00C2510A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For Use </w:t>
      </w:r>
      <w:proofErr w:type="gramStart"/>
      <w:r w:rsidRPr="00C2510A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In</w:t>
      </w:r>
      <w:proofErr w:type="gramEnd"/>
      <w:r w:rsidRPr="00C2510A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 Diagnostic</w:t>
      </w:r>
      <w:r w:rsidRPr="00C2510A">
        <w:rPr>
          <w:rFonts w:eastAsia="Meiryo" w:cstheme="minorHAnsi"/>
          <w:color w:val="000000" w:themeColor="text1"/>
          <w:kern w:val="0"/>
          <w:sz w:val="18"/>
          <w:szCs w:val="18"/>
        </w:rPr>
        <w:t xml:space="preserve"> </w:t>
      </w:r>
      <w:r w:rsidRPr="00C2510A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Procedures.</w:t>
      </w:r>
    </w:p>
    <w:sectPr w:rsidR="00D43E94" w:rsidRPr="00C2510A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9050" w14:textId="77777777" w:rsidR="0055449D" w:rsidRDefault="0055449D" w:rsidP="0065435B">
      <w:r>
        <w:separator/>
      </w:r>
    </w:p>
  </w:endnote>
  <w:endnote w:type="continuationSeparator" w:id="0">
    <w:p w14:paraId="524A4C21" w14:textId="77777777" w:rsidR="0055449D" w:rsidRDefault="0055449D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2B28" w14:textId="77777777" w:rsidR="0055449D" w:rsidRDefault="0055449D" w:rsidP="0065435B">
      <w:r>
        <w:separator/>
      </w:r>
    </w:p>
  </w:footnote>
  <w:footnote w:type="continuationSeparator" w:id="0">
    <w:p w14:paraId="77173E02" w14:textId="77777777" w:rsidR="0055449D" w:rsidRDefault="0055449D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512AC"/>
    <w:rsid w:val="00071EFE"/>
    <w:rsid w:val="0009712E"/>
    <w:rsid w:val="000A4EB5"/>
    <w:rsid w:val="000A61A3"/>
    <w:rsid w:val="000B7599"/>
    <w:rsid w:val="000E32A6"/>
    <w:rsid w:val="000E4C23"/>
    <w:rsid w:val="000E4FDB"/>
    <w:rsid w:val="0010093D"/>
    <w:rsid w:val="00100A14"/>
    <w:rsid w:val="00102361"/>
    <w:rsid w:val="00127B11"/>
    <w:rsid w:val="00127CAE"/>
    <w:rsid w:val="00143960"/>
    <w:rsid w:val="00144F35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2E06"/>
    <w:rsid w:val="00474083"/>
    <w:rsid w:val="00475678"/>
    <w:rsid w:val="0049205D"/>
    <w:rsid w:val="004929EE"/>
    <w:rsid w:val="004A1338"/>
    <w:rsid w:val="004D158E"/>
    <w:rsid w:val="00523F89"/>
    <w:rsid w:val="00552AD6"/>
    <w:rsid w:val="0055449D"/>
    <w:rsid w:val="00565CE3"/>
    <w:rsid w:val="00571FEB"/>
    <w:rsid w:val="00594466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86DD2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2510A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2021-12-07T12:39:00Z</cp:lastPrinted>
  <dcterms:created xsi:type="dcterms:W3CDTF">2014-09-10T07:38:00Z</dcterms:created>
  <dcterms:modified xsi:type="dcterms:W3CDTF">2021-12-07T12:40:00Z</dcterms:modified>
</cp:coreProperties>
</file>